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5B3364" w14:textId="77777777" w:rsidR="00784EF6" w:rsidRPr="006B7D74" w:rsidRDefault="002A581B" w:rsidP="00784EF6">
      <w:pPr>
        <w:spacing w:after="0"/>
        <w:rPr>
          <w:rFonts w:ascii="Times New Roman" w:hAnsi="Times New Roman"/>
          <w:b/>
        </w:rPr>
      </w:pPr>
      <w:bookmarkStart w:id="0" w:name="_GoBack"/>
      <w:bookmarkEnd w:id="0"/>
      <w:r w:rsidRPr="006B7D74">
        <w:rPr>
          <w:rFonts w:ascii="Times New Roman" w:hAnsi="Times New Roman"/>
          <w:b/>
        </w:rPr>
        <w:t xml:space="preserve">Annex 1: </w:t>
      </w:r>
      <w:r w:rsidR="00784EF6" w:rsidRPr="006B7D74">
        <w:rPr>
          <w:rFonts w:ascii="Times New Roman" w:hAnsi="Times New Roman"/>
          <w:b/>
        </w:rPr>
        <w:t xml:space="preserve">Simplified Logical Framework </w:t>
      </w:r>
    </w:p>
    <w:p w14:paraId="2CCF4A10" w14:textId="77777777" w:rsidR="00784EF6" w:rsidRPr="006B7D74" w:rsidRDefault="00784EF6" w:rsidP="00784EF6">
      <w:pPr>
        <w:spacing w:after="0"/>
        <w:rPr>
          <w:rFonts w:ascii="Times New Roman" w:hAnsi="Times New Roman"/>
          <w:b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1"/>
        <w:gridCol w:w="2832"/>
        <w:gridCol w:w="3829"/>
        <w:gridCol w:w="3120"/>
        <w:gridCol w:w="1830"/>
        <w:gridCol w:w="2052"/>
      </w:tblGrid>
      <w:tr w:rsidR="006B7D74" w:rsidRPr="006B7D74" w14:paraId="677ABE05" w14:textId="77777777" w:rsidTr="00C2711D">
        <w:tc>
          <w:tcPr>
            <w:tcW w:w="625" w:type="pct"/>
          </w:tcPr>
          <w:p w14:paraId="27590D46" w14:textId="77777777" w:rsidR="00784EF6" w:rsidRPr="006B7D74" w:rsidRDefault="00784EF6" w:rsidP="00A87C7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7" w:type="pct"/>
            <w:shd w:val="pct10" w:color="auto" w:fill="FFFFFF"/>
            <w:vAlign w:val="center"/>
          </w:tcPr>
          <w:p w14:paraId="1E5EF885" w14:textId="77777777" w:rsidR="00784EF6" w:rsidRPr="006B7D74" w:rsidRDefault="00784EF6" w:rsidP="00A87C7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B7D74">
              <w:rPr>
                <w:rFonts w:ascii="Times New Roman" w:hAnsi="Times New Roman"/>
                <w:b/>
              </w:rPr>
              <w:t>Description</w:t>
            </w:r>
          </w:p>
        </w:tc>
        <w:tc>
          <w:tcPr>
            <w:tcW w:w="1226" w:type="pct"/>
            <w:shd w:val="pct10" w:color="auto" w:fill="FFFFFF"/>
            <w:vAlign w:val="center"/>
          </w:tcPr>
          <w:p w14:paraId="3C70C1BC" w14:textId="51E1CF22" w:rsidR="00784EF6" w:rsidRPr="006B7D74" w:rsidRDefault="00784EF6" w:rsidP="004C0EF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B7D74">
              <w:rPr>
                <w:rFonts w:ascii="Times New Roman" w:hAnsi="Times New Roman"/>
                <w:b/>
              </w:rPr>
              <w:t xml:space="preserve">Indicators (with relevant baseline </w:t>
            </w:r>
            <w:r w:rsidR="005475EC" w:rsidRPr="006B7D74">
              <w:rPr>
                <w:rFonts w:ascii="Times New Roman" w:hAnsi="Times New Roman"/>
                <w:b/>
              </w:rPr>
              <w:t xml:space="preserve">in 2019 (B) </w:t>
            </w:r>
            <w:r w:rsidRPr="006B7D74">
              <w:rPr>
                <w:rFonts w:ascii="Times New Roman" w:hAnsi="Times New Roman"/>
                <w:b/>
              </w:rPr>
              <w:t xml:space="preserve">and </w:t>
            </w:r>
            <w:r w:rsidR="005475EC" w:rsidRPr="006B7D74">
              <w:rPr>
                <w:rFonts w:ascii="Times New Roman" w:hAnsi="Times New Roman"/>
                <w:b/>
              </w:rPr>
              <w:t xml:space="preserve">end of project </w:t>
            </w:r>
            <w:r w:rsidRPr="006B7D74">
              <w:rPr>
                <w:rFonts w:ascii="Times New Roman" w:hAnsi="Times New Roman"/>
                <w:b/>
              </w:rPr>
              <w:t>target data</w:t>
            </w:r>
            <w:r w:rsidR="005475EC" w:rsidRPr="006B7D74">
              <w:rPr>
                <w:rFonts w:ascii="Times New Roman" w:hAnsi="Times New Roman"/>
                <w:b/>
              </w:rPr>
              <w:t xml:space="preserve"> (T</w:t>
            </w:r>
            <w:r w:rsidRPr="006B7D74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999" w:type="pct"/>
            <w:shd w:val="pct10" w:color="auto" w:fill="FFFFFF"/>
            <w:vAlign w:val="center"/>
          </w:tcPr>
          <w:p w14:paraId="4CC524B5" w14:textId="77777777" w:rsidR="00784EF6" w:rsidRPr="006B7D74" w:rsidRDefault="00784EF6" w:rsidP="00A87C7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B7D74">
              <w:rPr>
                <w:rFonts w:ascii="Times New Roman" w:hAnsi="Times New Roman"/>
                <w:b/>
              </w:rPr>
              <w:t>Sources of verification</w:t>
            </w:r>
          </w:p>
        </w:tc>
        <w:tc>
          <w:tcPr>
            <w:tcW w:w="586" w:type="pct"/>
            <w:shd w:val="pct10" w:color="auto" w:fill="FFFFFF"/>
          </w:tcPr>
          <w:p w14:paraId="421E24AC" w14:textId="77777777" w:rsidR="00784EF6" w:rsidRPr="006B7D74" w:rsidRDefault="00784EF6" w:rsidP="00A87C7B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  <w:p w14:paraId="1971AA10" w14:textId="77777777" w:rsidR="00784EF6" w:rsidRPr="006B7D74" w:rsidRDefault="00784EF6" w:rsidP="00A87C7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B7D74">
              <w:rPr>
                <w:rFonts w:ascii="Times New Roman" w:hAnsi="Times New Roman"/>
                <w:b/>
              </w:rPr>
              <w:t>Risks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3895D78B" w14:textId="77777777" w:rsidR="00784EF6" w:rsidRPr="006B7D74" w:rsidRDefault="00784EF6" w:rsidP="00A87C7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B7D74">
              <w:rPr>
                <w:rFonts w:ascii="Times New Roman" w:hAnsi="Times New Roman"/>
                <w:b/>
              </w:rPr>
              <w:t>Assumptions (external to project)</w:t>
            </w:r>
          </w:p>
        </w:tc>
      </w:tr>
      <w:tr w:rsidR="006B7D74" w:rsidRPr="006B7D74" w14:paraId="4A09A8C3" w14:textId="77777777" w:rsidTr="00427957">
        <w:trPr>
          <w:cantSplit/>
          <w:trHeight w:val="5279"/>
        </w:trPr>
        <w:tc>
          <w:tcPr>
            <w:tcW w:w="625" w:type="pct"/>
            <w:vAlign w:val="center"/>
          </w:tcPr>
          <w:p w14:paraId="6AD8AD71" w14:textId="77777777" w:rsidR="00BF4D65" w:rsidRPr="006B7D74" w:rsidRDefault="00BF4D65" w:rsidP="00A87C7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B7D74">
              <w:rPr>
                <w:rFonts w:ascii="Times New Roman" w:hAnsi="Times New Roman"/>
                <w:b/>
              </w:rPr>
              <w:t>Overall Objective</w:t>
            </w:r>
          </w:p>
        </w:tc>
        <w:tc>
          <w:tcPr>
            <w:tcW w:w="907" w:type="pct"/>
          </w:tcPr>
          <w:p w14:paraId="1582A9E9" w14:textId="77777777" w:rsidR="00BF4D65" w:rsidRPr="006B7D74" w:rsidRDefault="00BF4D65" w:rsidP="00A87C7B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To increase effectiveness, transparency and consistency of the competition policy in Ukraine on the basis of closer alignment with the EU competition framework, as required by AA/DCFTA (Title IV, Chapter 10).</w:t>
            </w:r>
          </w:p>
          <w:p w14:paraId="50BD0BD0" w14:textId="77777777" w:rsidR="00541B34" w:rsidRPr="006B7D74" w:rsidRDefault="00541B34" w:rsidP="00A87C7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26" w:type="pct"/>
          </w:tcPr>
          <w:p w14:paraId="7F7AFEEE" w14:textId="77777777" w:rsidR="00BF4D65" w:rsidRPr="006B7D74" w:rsidRDefault="00597426" w:rsidP="00F375C1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Level</w:t>
            </w:r>
            <w:r w:rsidR="00BF4D65" w:rsidRPr="006B7D74">
              <w:rPr>
                <w:rFonts w:ascii="Times New Roman" w:hAnsi="Times New Roman"/>
              </w:rPr>
              <w:t xml:space="preserve"> of compliance of the legislative framework and law enforcement practices </w:t>
            </w:r>
            <w:r w:rsidRPr="006B7D74">
              <w:rPr>
                <w:rFonts w:ascii="Times New Roman" w:hAnsi="Times New Roman"/>
              </w:rPr>
              <w:t>in Ukraine and EU (scale*)</w:t>
            </w:r>
          </w:p>
          <w:p w14:paraId="2C92DE88" w14:textId="77777777" w:rsidR="00BF4D65" w:rsidRPr="006B7D74" w:rsidRDefault="00BF4D65" w:rsidP="00F375C1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(</w:t>
            </w:r>
            <w:r w:rsidR="00217E54" w:rsidRPr="006B7D74">
              <w:rPr>
                <w:rFonts w:ascii="Times New Roman" w:hAnsi="Times New Roman"/>
              </w:rPr>
              <w:t>*</w:t>
            </w:r>
            <w:r w:rsidRPr="006B7D74">
              <w:rPr>
                <w:rFonts w:ascii="Times New Roman" w:hAnsi="Times New Roman"/>
              </w:rPr>
              <w:t xml:space="preserve">B: </w:t>
            </w:r>
            <w:r w:rsidR="00597426" w:rsidRPr="006B7D74">
              <w:rPr>
                <w:rFonts w:ascii="Times New Roman" w:hAnsi="Times New Roman"/>
              </w:rPr>
              <w:t>partial compliance</w:t>
            </w:r>
            <w:r w:rsidRPr="006B7D74">
              <w:rPr>
                <w:rFonts w:ascii="Times New Roman" w:hAnsi="Times New Roman"/>
              </w:rPr>
              <w:t xml:space="preserve">; T: </w:t>
            </w:r>
            <w:r w:rsidR="00597426" w:rsidRPr="006B7D74">
              <w:rPr>
                <w:rFonts w:ascii="Times New Roman" w:hAnsi="Times New Roman"/>
              </w:rPr>
              <w:t>full compliance</w:t>
            </w:r>
            <w:r w:rsidRPr="006B7D74">
              <w:rPr>
                <w:rFonts w:ascii="Times New Roman" w:hAnsi="Times New Roman"/>
              </w:rPr>
              <w:t>)</w:t>
            </w:r>
          </w:p>
          <w:p w14:paraId="196FDACE" w14:textId="77777777" w:rsidR="00BF4D65" w:rsidRPr="006B7D74" w:rsidRDefault="00BF4D65" w:rsidP="00F375C1">
            <w:pPr>
              <w:spacing w:after="0"/>
              <w:rPr>
                <w:rFonts w:ascii="Times New Roman" w:hAnsi="Times New Roman"/>
                <w:i/>
              </w:rPr>
            </w:pPr>
          </w:p>
          <w:p w14:paraId="7329CAAE" w14:textId="77777777" w:rsidR="00BF4D65" w:rsidRPr="006B7D74" w:rsidRDefault="00597426" w:rsidP="00F375C1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 xml:space="preserve">Level of satisfaction of key stakeholders </w:t>
            </w:r>
            <w:r w:rsidR="00541B34" w:rsidRPr="006B7D74">
              <w:rPr>
                <w:rFonts w:ascii="Times New Roman" w:hAnsi="Times New Roman"/>
              </w:rPr>
              <w:t>with competition framework</w:t>
            </w:r>
          </w:p>
          <w:p w14:paraId="255157BE" w14:textId="77777777" w:rsidR="00BF4D65" w:rsidRPr="006B7D74" w:rsidRDefault="00597426" w:rsidP="00F375C1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(B: low;</w:t>
            </w:r>
            <w:r w:rsidR="00BF4D65" w:rsidRPr="006B7D74">
              <w:rPr>
                <w:rFonts w:ascii="Times New Roman" w:hAnsi="Times New Roman"/>
              </w:rPr>
              <w:t xml:space="preserve"> media tonality mostly negative; T:</w:t>
            </w:r>
            <w:r w:rsidRPr="006B7D74">
              <w:rPr>
                <w:rFonts w:ascii="Times New Roman" w:hAnsi="Times New Roman"/>
              </w:rPr>
              <w:t xml:space="preserve"> improved; </w:t>
            </w:r>
            <w:r w:rsidR="00BF4D65" w:rsidRPr="006B7D74">
              <w:rPr>
                <w:rFonts w:ascii="Times New Roman" w:hAnsi="Times New Roman"/>
              </w:rPr>
              <w:t xml:space="preserve">media tonality neutral or positive) </w:t>
            </w:r>
          </w:p>
          <w:p w14:paraId="3C9FE878" w14:textId="77777777" w:rsidR="00BF4D65" w:rsidRPr="006B7D74" w:rsidRDefault="00BF4D65" w:rsidP="00F375C1">
            <w:pPr>
              <w:spacing w:after="0"/>
              <w:rPr>
                <w:rFonts w:ascii="Times New Roman" w:hAnsi="Times New Roman"/>
              </w:rPr>
            </w:pPr>
          </w:p>
          <w:p w14:paraId="5DA61244" w14:textId="77777777" w:rsidR="00597426" w:rsidRPr="006B7D74" w:rsidRDefault="00597426" w:rsidP="00597426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 xml:space="preserve">Level of integration of Ukraine's NCA into the EU's and international competition networks </w:t>
            </w:r>
          </w:p>
          <w:p w14:paraId="4717B044" w14:textId="77777777" w:rsidR="00BF4D65" w:rsidRPr="006B7D74" w:rsidRDefault="00597426" w:rsidP="00427957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 xml:space="preserve">(B: good level of cooperation; T: </w:t>
            </w:r>
            <w:r w:rsidR="005C15B4" w:rsidRPr="006B7D74">
              <w:rPr>
                <w:rFonts w:ascii="Times New Roman" w:hAnsi="Times New Roman"/>
              </w:rPr>
              <w:t>very high level of cooperation)</w:t>
            </w:r>
          </w:p>
        </w:tc>
        <w:tc>
          <w:tcPr>
            <w:tcW w:w="999" w:type="pct"/>
          </w:tcPr>
          <w:p w14:paraId="72D1FA51" w14:textId="77777777" w:rsidR="00BF4D65" w:rsidRPr="006B7D74" w:rsidRDefault="00BF4D65" w:rsidP="00F375C1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Competition laws of Ukraine and AMCU regulations;</w:t>
            </w:r>
          </w:p>
          <w:p w14:paraId="7C7CD88D" w14:textId="77777777" w:rsidR="00BF4D65" w:rsidRPr="006B7D74" w:rsidRDefault="00BF4D65" w:rsidP="00F375C1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Decisions of AMCU and national courts;</w:t>
            </w:r>
          </w:p>
          <w:p w14:paraId="5C8CA569" w14:textId="77777777" w:rsidR="00BF4D65" w:rsidRPr="006B7D74" w:rsidRDefault="00BF4D65" w:rsidP="00F375C1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Media reports;</w:t>
            </w:r>
          </w:p>
          <w:p w14:paraId="1AB2A7A8" w14:textId="77777777" w:rsidR="00BF4D65" w:rsidRPr="006B7D74" w:rsidRDefault="00BF4D65" w:rsidP="00F375C1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Peer reviews;</w:t>
            </w:r>
          </w:p>
          <w:p w14:paraId="52D68AD5" w14:textId="77777777" w:rsidR="00BF4D65" w:rsidRPr="006B7D74" w:rsidRDefault="00BF4D65" w:rsidP="00F375C1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Official reports on AA implementation.</w:t>
            </w:r>
          </w:p>
          <w:p w14:paraId="0B98ED11" w14:textId="77777777" w:rsidR="00BF4D65" w:rsidRPr="006B7D74" w:rsidRDefault="00BF4D65" w:rsidP="00A87C7B">
            <w:pPr>
              <w:spacing w:after="0"/>
              <w:rPr>
                <w:rFonts w:ascii="Times New Roman" w:hAnsi="Times New Roman"/>
                <w:i/>
              </w:rPr>
            </w:pPr>
            <w:r w:rsidRPr="006B7D74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586" w:type="pct"/>
            <w:shd w:val="clear" w:color="auto" w:fill="auto"/>
          </w:tcPr>
          <w:p w14:paraId="04CB56EF" w14:textId="77777777" w:rsidR="00BF4D65" w:rsidRPr="006B7D74" w:rsidRDefault="00BF4D65" w:rsidP="00A87C7B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Changes in AMCU leadership and strategic priorities;</w:t>
            </w:r>
          </w:p>
          <w:p w14:paraId="07D2B351" w14:textId="77777777" w:rsidR="00BF4D65" w:rsidRPr="006B7D74" w:rsidRDefault="00BF4D65" w:rsidP="00C2711D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Low commitment of AMCU staff.</w:t>
            </w:r>
          </w:p>
        </w:tc>
        <w:tc>
          <w:tcPr>
            <w:tcW w:w="657" w:type="pct"/>
            <w:shd w:val="clear" w:color="auto" w:fill="FFFFFF"/>
          </w:tcPr>
          <w:p w14:paraId="3935EF83" w14:textId="77777777" w:rsidR="00BF4D65" w:rsidRPr="006B7D74" w:rsidRDefault="00BF4D65" w:rsidP="00AE4060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Overall political situation in the country is stable;</w:t>
            </w:r>
          </w:p>
          <w:p w14:paraId="65323A32" w14:textId="77777777" w:rsidR="00BF4D65" w:rsidRPr="006B7D74" w:rsidRDefault="00BF4D65" w:rsidP="00AE4060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Government  is committed to continue reforms and EU integration;</w:t>
            </w:r>
          </w:p>
          <w:p w14:paraId="52EF868D" w14:textId="77777777" w:rsidR="00BF4D65" w:rsidRPr="006B7D74" w:rsidRDefault="00BF4D65" w:rsidP="00427957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AMCU is committed to action.</w:t>
            </w:r>
          </w:p>
        </w:tc>
      </w:tr>
      <w:tr w:rsidR="006B7D74" w:rsidRPr="006B7D74" w14:paraId="2A361B10" w14:textId="77777777" w:rsidTr="00E35FE8">
        <w:trPr>
          <w:cantSplit/>
          <w:trHeight w:val="3262"/>
        </w:trPr>
        <w:tc>
          <w:tcPr>
            <w:tcW w:w="625" w:type="pct"/>
            <w:vMerge w:val="restart"/>
            <w:vAlign w:val="center"/>
          </w:tcPr>
          <w:p w14:paraId="6F9C1D00" w14:textId="77777777" w:rsidR="000F6688" w:rsidRPr="006B7D74" w:rsidRDefault="000F6688" w:rsidP="00A87C7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B7D74">
              <w:rPr>
                <w:rFonts w:ascii="Times New Roman" w:hAnsi="Times New Roman"/>
                <w:b/>
              </w:rPr>
              <w:lastRenderedPageBreak/>
              <w:t>Specific (Project) Objective(s)</w:t>
            </w:r>
          </w:p>
        </w:tc>
        <w:tc>
          <w:tcPr>
            <w:tcW w:w="907" w:type="pct"/>
          </w:tcPr>
          <w:p w14:paraId="531172DF" w14:textId="77777777" w:rsidR="000F6688" w:rsidRPr="006B7D74" w:rsidRDefault="000F6688" w:rsidP="00B52FE6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•</w:t>
            </w:r>
            <w:r w:rsidRPr="006B7D74">
              <w:rPr>
                <w:rFonts w:ascii="Times New Roman" w:hAnsi="Times New Roman"/>
              </w:rPr>
              <w:tab/>
              <w:t xml:space="preserve">To ensure further alignment of the Ukrainian economic competition legislation with the EU competition laws in the field of antitrust and merger control. </w:t>
            </w:r>
          </w:p>
        </w:tc>
        <w:tc>
          <w:tcPr>
            <w:tcW w:w="1226" w:type="pct"/>
          </w:tcPr>
          <w:p w14:paraId="5F70C82D" w14:textId="77777777" w:rsidR="000F6688" w:rsidRPr="006B7D74" w:rsidRDefault="006B3CAD" w:rsidP="00A87C7B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Existence</w:t>
            </w:r>
            <w:r w:rsidR="000F6688" w:rsidRPr="006B7D74">
              <w:rPr>
                <w:rFonts w:ascii="Times New Roman" w:hAnsi="Times New Roman"/>
              </w:rPr>
              <w:t xml:space="preserve"> </w:t>
            </w:r>
            <w:r w:rsidR="00096C70" w:rsidRPr="006B7D74">
              <w:rPr>
                <w:rFonts w:ascii="Times New Roman" w:hAnsi="Times New Roman"/>
              </w:rPr>
              <w:t>of</w:t>
            </w:r>
            <w:r w:rsidR="000F6688" w:rsidRPr="006B7D74">
              <w:rPr>
                <w:rFonts w:ascii="Times New Roman" w:hAnsi="Times New Roman"/>
              </w:rPr>
              <w:t xml:space="preserve"> legislative alignment action plan </w:t>
            </w:r>
          </w:p>
          <w:p w14:paraId="04BC4729" w14:textId="77777777" w:rsidR="000F6688" w:rsidRPr="006B7D74" w:rsidRDefault="000F6688" w:rsidP="000F6688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 xml:space="preserve">(B: </w:t>
            </w:r>
            <w:r w:rsidR="00096C70" w:rsidRPr="006B7D74">
              <w:rPr>
                <w:rFonts w:ascii="Times New Roman" w:hAnsi="Times New Roman"/>
              </w:rPr>
              <w:t>no action plan</w:t>
            </w:r>
            <w:r w:rsidRPr="006B7D74">
              <w:rPr>
                <w:rFonts w:ascii="Times New Roman" w:hAnsi="Times New Roman"/>
              </w:rPr>
              <w:t xml:space="preserve">; T: </w:t>
            </w:r>
            <w:r w:rsidR="00BF4D65" w:rsidRPr="006B7D74">
              <w:rPr>
                <w:rFonts w:ascii="Times New Roman" w:hAnsi="Times New Roman"/>
              </w:rPr>
              <w:t>action plan in place wi</w:t>
            </w:r>
            <w:r w:rsidR="005C15B4" w:rsidRPr="006B7D74">
              <w:rPr>
                <w:rFonts w:ascii="Times New Roman" w:hAnsi="Times New Roman"/>
              </w:rPr>
              <w:t>th clear actions and timelines)</w:t>
            </w:r>
          </w:p>
          <w:p w14:paraId="46029715" w14:textId="77777777" w:rsidR="00BF4D65" w:rsidRPr="006B7D74" w:rsidRDefault="00BF4D65" w:rsidP="000F6688">
            <w:pPr>
              <w:spacing w:after="0"/>
              <w:rPr>
                <w:rFonts w:ascii="Times New Roman" w:hAnsi="Times New Roman"/>
              </w:rPr>
            </w:pPr>
          </w:p>
          <w:p w14:paraId="6C6ADA64" w14:textId="77777777" w:rsidR="006B3CAD" w:rsidRPr="006B7D74" w:rsidRDefault="006B3CAD" w:rsidP="006B3CAD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Assessment of  improved policy approximation by public and private stakeholders</w:t>
            </w:r>
          </w:p>
          <w:p w14:paraId="42464347" w14:textId="1E409F94" w:rsidR="0028109C" w:rsidRPr="006B7D74" w:rsidRDefault="006B3CAD" w:rsidP="00E35FE8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(B: 0; T:</w:t>
            </w:r>
            <w:r w:rsidR="002D4382" w:rsidRPr="006B7D74">
              <w:rPr>
                <w:rFonts w:ascii="Times New Roman" w:hAnsi="Times New Roman"/>
              </w:rPr>
              <w:t xml:space="preserve"> better comparability of </w:t>
            </w:r>
            <w:r w:rsidR="00182D16" w:rsidRPr="006B7D74">
              <w:rPr>
                <w:rFonts w:ascii="Times New Roman" w:hAnsi="Times New Roman"/>
              </w:rPr>
              <w:t>EU-UA policy framework</w:t>
            </w:r>
            <w:r w:rsidRPr="006B7D74">
              <w:rPr>
                <w:rFonts w:ascii="Times New Roman" w:hAnsi="Times New Roman"/>
              </w:rPr>
              <w:t>)</w:t>
            </w:r>
          </w:p>
        </w:tc>
        <w:tc>
          <w:tcPr>
            <w:tcW w:w="999" w:type="pct"/>
            <w:vMerge w:val="restart"/>
          </w:tcPr>
          <w:p w14:paraId="1C8FCF9D" w14:textId="77777777" w:rsidR="000F6688" w:rsidRPr="006B7D74" w:rsidRDefault="000F6688" w:rsidP="000F6688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Competition laws of Ukraine and AMCU regulations;</w:t>
            </w:r>
          </w:p>
          <w:p w14:paraId="541C8530" w14:textId="77777777" w:rsidR="000F6688" w:rsidRPr="006B7D74" w:rsidRDefault="000F6688" w:rsidP="000F6688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Decisions of AMCU and national courts;</w:t>
            </w:r>
          </w:p>
          <w:p w14:paraId="652E6365" w14:textId="77777777" w:rsidR="000F6688" w:rsidRPr="006B7D74" w:rsidRDefault="000F6688" w:rsidP="000F6688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Media reports;</w:t>
            </w:r>
          </w:p>
          <w:p w14:paraId="3FA7F52E" w14:textId="77777777" w:rsidR="000F6688" w:rsidRPr="006B7D74" w:rsidRDefault="000F6688" w:rsidP="000F6688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Peer reviews;</w:t>
            </w:r>
          </w:p>
          <w:p w14:paraId="2975B73C" w14:textId="77777777" w:rsidR="000F6688" w:rsidRPr="006B7D74" w:rsidRDefault="000F6688" w:rsidP="000F6688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Official reports on AA implementation.</w:t>
            </w:r>
          </w:p>
          <w:p w14:paraId="24034440" w14:textId="77777777" w:rsidR="000F6688" w:rsidRPr="006B7D74" w:rsidRDefault="000F6688" w:rsidP="00A87C7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86" w:type="pct"/>
            <w:vMerge w:val="restart"/>
          </w:tcPr>
          <w:p w14:paraId="2C5E21B8" w14:textId="77777777" w:rsidR="000F6688" w:rsidRPr="006B7D74" w:rsidRDefault="000F6688" w:rsidP="000F6688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Changes in AMCU leadership and strategic priorities;</w:t>
            </w:r>
          </w:p>
          <w:p w14:paraId="32405AD9" w14:textId="77777777" w:rsidR="000F6688" w:rsidRPr="006B7D74" w:rsidRDefault="000F6688" w:rsidP="000F6688">
            <w:pPr>
              <w:spacing w:after="0"/>
              <w:rPr>
                <w:rFonts w:ascii="Times New Roman" w:hAnsi="Times New Roman"/>
                <w:i/>
              </w:rPr>
            </w:pPr>
            <w:r w:rsidRPr="006B7D74">
              <w:rPr>
                <w:rFonts w:ascii="Times New Roman" w:hAnsi="Times New Roman"/>
              </w:rPr>
              <w:t>Low commitment of AMCU staff.</w:t>
            </w:r>
          </w:p>
        </w:tc>
        <w:tc>
          <w:tcPr>
            <w:tcW w:w="657" w:type="pct"/>
            <w:vMerge w:val="restart"/>
          </w:tcPr>
          <w:p w14:paraId="69EA09DA" w14:textId="77777777" w:rsidR="000F6688" w:rsidRPr="006B7D74" w:rsidRDefault="000F6688" w:rsidP="000F6688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Overall political situation in the country is stable;</w:t>
            </w:r>
          </w:p>
          <w:p w14:paraId="5288D3ED" w14:textId="77777777" w:rsidR="000F6688" w:rsidRPr="006B7D74" w:rsidRDefault="000F6688" w:rsidP="000F6688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Government  is committed to continue reforms and EU integration;</w:t>
            </w:r>
          </w:p>
          <w:p w14:paraId="13D9EBC2" w14:textId="54CC2AAB" w:rsidR="000F6688" w:rsidRPr="006B7D74" w:rsidRDefault="000F6688" w:rsidP="00E35FE8">
            <w:pPr>
              <w:spacing w:after="0"/>
              <w:rPr>
                <w:rFonts w:ascii="Times New Roman" w:hAnsi="Times New Roman"/>
                <w:i/>
              </w:rPr>
            </w:pPr>
            <w:r w:rsidRPr="006B7D74">
              <w:rPr>
                <w:rFonts w:ascii="Times New Roman" w:hAnsi="Times New Roman"/>
              </w:rPr>
              <w:t>AMCU is committed to action.</w:t>
            </w:r>
          </w:p>
        </w:tc>
      </w:tr>
      <w:tr w:rsidR="006B7D74" w:rsidRPr="006B7D74" w14:paraId="1F41D131" w14:textId="77777777" w:rsidTr="00C2711D">
        <w:trPr>
          <w:cantSplit/>
          <w:trHeight w:val="2700"/>
        </w:trPr>
        <w:tc>
          <w:tcPr>
            <w:tcW w:w="625" w:type="pct"/>
            <w:vMerge/>
            <w:vAlign w:val="center"/>
          </w:tcPr>
          <w:p w14:paraId="78B90761" w14:textId="77777777" w:rsidR="000F6688" w:rsidRPr="006B7D74" w:rsidRDefault="000F6688" w:rsidP="00A87C7B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07" w:type="pct"/>
          </w:tcPr>
          <w:p w14:paraId="6D5D1AE2" w14:textId="77777777" w:rsidR="000F6688" w:rsidRPr="006B7D74" w:rsidRDefault="000F6688" w:rsidP="000F6688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•</w:t>
            </w:r>
            <w:r w:rsidRPr="006B7D74">
              <w:rPr>
                <w:rFonts w:ascii="Times New Roman" w:hAnsi="Times New Roman"/>
              </w:rPr>
              <w:tab/>
              <w:t>To improve the institutional capacity of AMCU for competition law enforcement and competition advocacy.</w:t>
            </w:r>
          </w:p>
          <w:p w14:paraId="27DD39AD" w14:textId="77777777" w:rsidR="000F6688" w:rsidRPr="006B7D74" w:rsidRDefault="000F6688" w:rsidP="00B52FE6">
            <w:pPr>
              <w:spacing w:after="0"/>
              <w:rPr>
                <w:rFonts w:ascii="Times New Roman" w:hAnsi="Times New Roman"/>
              </w:rPr>
            </w:pPr>
          </w:p>
          <w:p w14:paraId="6CFA7923" w14:textId="77777777" w:rsidR="000F6688" w:rsidRPr="006B7D74" w:rsidRDefault="000F6688" w:rsidP="00255D9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26" w:type="pct"/>
          </w:tcPr>
          <w:p w14:paraId="60062501" w14:textId="77777777" w:rsidR="006B3CAD" w:rsidRPr="006B7D74" w:rsidRDefault="006B3CAD" w:rsidP="0028109C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 xml:space="preserve">Quality of AMCU decisions </w:t>
            </w:r>
            <w:r w:rsidR="0028109C" w:rsidRPr="006B7D74">
              <w:rPr>
                <w:rFonts w:ascii="Times New Roman" w:hAnsi="Times New Roman"/>
              </w:rPr>
              <w:t xml:space="preserve"> </w:t>
            </w:r>
            <w:r w:rsidR="00096C70" w:rsidRPr="006B7D74">
              <w:rPr>
                <w:rFonts w:ascii="Times New Roman" w:hAnsi="Times New Roman"/>
              </w:rPr>
              <w:t xml:space="preserve">(assessed for their structure, clarity and </w:t>
            </w:r>
            <w:r w:rsidR="005C15B4" w:rsidRPr="006B7D74">
              <w:rPr>
                <w:rFonts w:ascii="Times New Roman" w:hAnsi="Times New Roman"/>
              </w:rPr>
              <w:t>quality</w:t>
            </w:r>
            <w:r w:rsidR="00096C70" w:rsidRPr="006B7D74">
              <w:rPr>
                <w:rFonts w:ascii="Times New Roman" w:hAnsi="Times New Roman"/>
              </w:rPr>
              <w:t xml:space="preserve"> of proof) </w:t>
            </w:r>
          </w:p>
          <w:p w14:paraId="4AD130D0" w14:textId="78841D47" w:rsidR="00A102A4" w:rsidRPr="006B7D74" w:rsidRDefault="00A102A4" w:rsidP="00A102A4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(B:</w:t>
            </w:r>
            <w:r w:rsidR="00FE657A" w:rsidRPr="006B7D74">
              <w:rPr>
                <w:rFonts w:ascii="Times New Roman" w:hAnsi="Times New Roman"/>
              </w:rPr>
              <w:t xml:space="preserve"> existing standard to be described at project start; T: 90% positive assessments of AMCU decisions on structure, clarity and supporting evidence</w:t>
            </w:r>
            <w:r w:rsidRPr="006B7D74">
              <w:rPr>
                <w:rFonts w:ascii="Times New Roman" w:hAnsi="Times New Roman"/>
              </w:rPr>
              <w:t>)</w:t>
            </w:r>
          </w:p>
          <w:p w14:paraId="44CEC10F" w14:textId="77777777" w:rsidR="00A102A4" w:rsidRPr="006B7D74" w:rsidRDefault="00A102A4" w:rsidP="0028109C">
            <w:pPr>
              <w:spacing w:after="0"/>
              <w:rPr>
                <w:rFonts w:ascii="Times New Roman" w:hAnsi="Times New Roman"/>
              </w:rPr>
            </w:pPr>
          </w:p>
          <w:p w14:paraId="69A07F24" w14:textId="77777777" w:rsidR="0028109C" w:rsidRPr="006B7D74" w:rsidRDefault="0028109C" w:rsidP="0028109C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Percentage of AMCU decisions contested in courts</w:t>
            </w:r>
          </w:p>
          <w:p w14:paraId="6C9EB73E" w14:textId="45FD6C0C" w:rsidR="006E0859" w:rsidRPr="006B7D74" w:rsidRDefault="00D337A7" w:rsidP="0028109C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(B: to be analysed</w:t>
            </w:r>
            <w:r w:rsidR="00FE657A" w:rsidRPr="006B7D74">
              <w:rPr>
                <w:rFonts w:ascii="Times New Roman" w:hAnsi="Times New Roman"/>
              </w:rPr>
              <w:t xml:space="preserve"> at project start; T: at least 10% decrease)</w:t>
            </w:r>
          </w:p>
          <w:p w14:paraId="4D3A7ED7" w14:textId="77777777" w:rsidR="0028109C" w:rsidRPr="006B7D74" w:rsidRDefault="0028109C" w:rsidP="0028109C">
            <w:pPr>
              <w:spacing w:after="0"/>
              <w:rPr>
                <w:rFonts w:ascii="Times New Roman" w:hAnsi="Times New Roman"/>
              </w:rPr>
            </w:pPr>
          </w:p>
          <w:p w14:paraId="286DA982" w14:textId="77777777" w:rsidR="0028109C" w:rsidRPr="006B7D74" w:rsidRDefault="005C15B4" w:rsidP="00427957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 xml:space="preserve">Number and type of public dialogue tools used by AMCU </w:t>
            </w:r>
          </w:p>
          <w:p w14:paraId="08B3B37D" w14:textId="3DFA2898" w:rsidR="00FE657A" w:rsidRPr="006B7D74" w:rsidRDefault="00FE657A" w:rsidP="00427957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(B: to be described at project start; T: at least 3 more tools used by AMCU)</w:t>
            </w:r>
          </w:p>
          <w:p w14:paraId="70F98013" w14:textId="77777777" w:rsidR="00126AB9" w:rsidRPr="006B7D74" w:rsidRDefault="00126AB9" w:rsidP="00427957">
            <w:pPr>
              <w:spacing w:after="0"/>
              <w:rPr>
                <w:rFonts w:ascii="Times New Roman" w:hAnsi="Times New Roman"/>
              </w:rPr>
            </w:pPr>
          </w:p>
          <w:p w14:paraId="021C85A3" w14:textId="1BE2BF1A" w:rsidR="00C216A1" w:rsidRPr="006B7D74" w:rsidRDefault="00126AB9" w:rsidP="00C216A1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 xml:space="preserve">Extent to which AMCU </w:t>
            </w:r>
            <w:r w:rsidR="00C216A1" w:rsidRPr="006B7D74">
              <w:rPr>
                <w:rFonts w:ascii="Times New Roman" w:hAnsi="Times New Roman"/>
              </w:rPr>
              <w:t>(</w:t>
            </w:r>
            <w:r w:rsidRPr="006B7D74">
              <w:rPr>
                <w:rFonts w:ascii="Times New Roman" w:hAnsi="Times New Roman"/>
              </w:rPr>
              <w:t xml:space="preserve">and other </w:t>
            </w:r>
            <w:r w:rsidR="00F235C0" w:rsidRPr="006B7D74">
              <w:rPr>
                <w:rFonts w:ascii="Times New Roman" w:hAnsi="Times New Roman"/>
              </w:rPr>
              <w:t xml:space="preserve">relevant </w:t>
            </w:r>
            <w:proofErr w:type="spellStart"/>
            <w:r w:rsidR="00C216A1" w:rsidRPr="006B7D74">
              <w:rPr>
                <w:rFonts w:ascii="Times New Roman" w:hAnsi="Times New Roman"/>
              </w:rPr>
              <w:t>GoU</w:t>
            </w:r>
            <w:proofErr w:type="spellEnd"/>
            <w:r w:rsidR="00C216A1" w:rsidRPr="006B7D74">
              <w:rPr>
                <w:rFonts w:ascii="Times New Roman" w:hAnsi="Times New Roman"/>
              </w:rPr>
              <w:t xml:space="preserve"> stakeholders) </w:t>
            </w:r>
            <w:r w:rsidR="009E6762" w:rsidRPr="006B7D74">
              <w:rPr>
                <w:rFonts w:ascii="Times New Roman" w:hAnsi="Times New Roman"/>
              </w:rPr>
              <w:t xml:space="preserve">undertake competition advocacy </w:t>
            </w:r>
            <w:r w:rsidR="00C216A1" w:rsidRPr="006B7D74">
              <w:rPr>
                <w:rFonts w:ascii="Times New Roman" w:hAnsi="Times New Roman"/>
              </w:rPr>
              <w:t xml:space="preserve">to </w:t>
            </w:r>
            <w:r w:rsidR="00D337A7" w:rsidRPr="006B7D74">
              <w:rPr>
                <w:rFonts w:ascii="Times New Roman" w:hAnsi="Times New Roman"/>
              </w:rPr>
              <w:t>promote</w:t>
            </w:r>
            <w:r w:rsidR="00C216A1" w:rsidRPr="006B7D74">
              <w:rPr>
                <w:rFonts w:ascii="Times New Roman" w:hAnsi="Times New Roman"/>
              </w:rPr>
              <w:t xml:space="preserve"> competition among other economic policies</w:t>
            </w:r>
          </w:p>
          <w:p w14:paraId="5820D41F" w14:textId="2C974602" w:rsidR="00126AB9" w:rsidRPr="006B7D74" w:rsidRDefault="00C216A1" w:rsidP="00C216A1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 xml:space="preserve">(B: no/ad hoc advocacy efforts: T: evidence of competition advocacy strategies and tools at </w:t>
            </w:r>
            <w:r w:rsidR="00D337A7" w:rsidRPr="006B7D74">
              <w:rPr>
                <w:rFonts w:ascii="Times New Roman" w:hAnsi="Times New Roman"/>
              </w:rPr>
              <w:t xml:space="preserve">AMCU (and wider </w:t>
            </w:r>
            <w:proofErr w:type="spellStart"/>
            <w:r w:rsidRPr="006B7D74">
              <w:rPr>
                <w:rFonts w:ascii="Times New Roman" w:hAnsi="Times New Roman"/>
              </w:rPr>
              <w:t>GoU</w:t>
            </w:r>
            <w:proofErr w:type="spellEnd"/>
            <w:r w:rsidRPr="006B7D74">
              <w:rPr>
                <w:rFonts w:ascii="Times New Roman" w:hAnsi="Times New Roman"/>
              </w:rPr>
              <w:t xml:space="preserve"> level).  </w:t>
            </w:r>
          </w:p>
        </w:tc>
        <w:tc>
          <w:tcPr>
            <w:tcW w:w="999" w:type="pct"/>
            <w:vMerge/>
          </w:tcPr>
          <w:p w14:paraId="7E76972E" w14:textId="77777777" w:rsidR="000F6688" w:rsidRPr="006B7D74" w:rsidRDefault="000F6688" w:rsidP="00A87C7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86" w:type="pct"/>
            <w:vMerge/>
          </w:tcPr>
          <w:p w14:paraId="2692AB76" w14:textId="77777777" w:rsidR="000F6688" w:rsidRPr="006B7D74" w:rsidRDefault="000F6688" w:rsidP="00A87C7B">
            <w:pPr>
              <w:spacing w:after="0"/>
              <w:rPr>
                <w:rFonts w:ascii="Times New Roman" w:hAnsi="Times New Roman"/>
                <w:i/>
              </w:rPr>
            </w:pPr>
          </w:p>
        </w:tc>
        <w:tc>
          <w:tcPr>
            <w:tcW w:w="657" w:type="pct"/>
            <w:vMerge/>
          </w:tcPr>
          <w:p w14:paraId="63C88922" w14:textId="77777777" w:rsidR="000F6688" w:rsidRPr="006B7D74" w:rsidRDefault="000F6688" w:rsidP="00A87C7B">
            <w:pPr>
              <w:spacing w:after="0"/>
              <w:rPr>
                <w:rFonts w:ascii="Times New Roman" w:hAnsi="Times New Roman"/>
                <w:i/>
              </w:rPr>
            </w:pPr>
          </w:p>
        </w:tc>
      </w:tr>
      <w:tr w:rsidR="006B7D74" w:rsidRPr="006B7D74" w14:paraId="2C458D83" w14:textId="77777777" w:rsidTr="00C2711D">
        <w:trPr>
          <w:cantSplit/>
          <w:trHeight w:val="1114"/>
        </w:trPr>
        <w:tc>
          <w:tcPr>
            <w:tcW w:w="625" w:type="pct"/>
            <w:vAlign w:val="center"/>
          </w:tcPr>
          <w:p w14:paraId="3B031799" w14:textId="77777777" w:rsidR="00C2711D" w:rsidRPr="006B7D74" w:rsidRDefault="00C2711D" w:rsidP="00A87C7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B7D74">
              <w:rPr>
                <w:rFonts w:ascii="Times New Roman" w:hAnsi="Times New Roman"/>
                <w:b/>
              </w:rPr>
              <w:lastRenderedPageBreak/>
              <w:t>Mandatory results/outputs by components</w:t>
            </w:r>
          </w:p>
        </w:tc>
        <w:tc>
          <w:tcPr>
            <w:tcW w:w="907" w:type="pct"/>
          </w:tcPr>
          <w:p w14:paraId="00AD1769" w14:textId="77777777" w:rsidR="00F4228A" w:rsidRPr="006B7D74" w:rsidRDefault="00696DA5" w:rsidP="00A87C7B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  <w:b/>
              </w:rPr>
              <w:t>Mandatory result 1 (Component 1):</w:t>
            </w:r>
            <w:r w:rsidRPr="006B7D74">
              <w:rPr>
                <w:rFonts w:ascii="Times New Roman" w:hAnsi="Times New Roman"/>
              </w:rPr>
              <w:t xml:space="preserve"> </w:t>
            </w:r>
            <w:r w:rsidR="00F4228A" w:rsidRPr="006B7D74">
              <w:rPr>
                <w:rFonts w:ascii="Times New Roman" w:hAnsi="Times New Roman"/>
              </w:rPr>
              <w:t>Action plan with the prioritised sequence of actions to address the remaining inconsistencies in the substantive and procedural rules</w:t>
            </w:r>
          </w:p>
          <w:p w14:paraId="0B67CDEC" w14:textId="77777777" w:rsidR="00F4228A" w:rsidRPr="006B7D74" w:rsidRDefault="00F4228A" w:rsidP="00A87C7B">
            <w:pPr>
              <w:spacing w:after="0"/>
              <w:rPr>
                <w:rFonts w:ascii="Times New Roman" w:hAnsi="Times New Roman"/>
              </w:rPr>
            </w:pPr>
          </w:p>
          <w:p w14:paraId="285381BF" w14:textId="77777777" w:rsidR="00685B28" w:rsidRPr="006B7D74" w:rsidRDefault="00F4228A" w:rsidP="00427957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  <w:b/>
              </w:rPr>
              <w:t>Mandatory result 2 (Component 1):</w:t>
            </w:r>
            <w:r w:rsidRPr="006B7D74">
              <w:rPr>
                <w:rFonts w:ascii="Times New Roman" w:hAnsi="Times New Roman"/>
              </w:rPr>
              <w:t xml:space="preserve"> </w:t>
            </w:r>
            <w:r w:rsidR="00696DA5" w:rsidRPr="006B7D74">
              <w:rPr>
                <w:rFonts w:ascii="Times New Roman" w:hAnsi="Times New Roman"/>
              </w:rPr>
              <w:t>Proposals of legal acts (primary and secondary) addressing principal non-conformities of current Ukrainian competition legislation and promoting improvement of the economic competition protection regime in Ukraine.</w:t>
            </w:r>
          </w:p>
        </w:tc>
        <w:tc>
          <w:tcPr>
            <w:tcW w:w="1226" w:type="pct"/>
          </w:tcPr>
          <w:p w14:paraId="26A54568" w14:textId="77777777" w:rsidR="00071866" w:rsidRPr="006B7D74" w:rsidRDefault="00071866" w:rsidP="00071866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Accuracy and useful</w:t>
            </w:r>
            <w:r w:rsidR="006B5F61" w:rsidRPr="006B7D74">
              <w:rPr>
                <w:rFonts w:ascii="Times New Roman" w:hAnsi="Times New Roman"/>
              </w:rPr>
              <w:t>ness of legislative gaps/ non-conformities  analysis</w:t>
            </w:r>
          </w:p>
          <w:p w14:paraId="2D646DC7" w14:textId="77777777" w:rsidR="00F4228A" w:rsidRPr="006B7D74" w:rsidRDefault="00F4228A" w:rsidP="00071866">
            <w:pPr>
              <w:spacing w:after="0"/>
              <w:rPr>
                <w:rFonts w:ascii="Times New Roman" w:hAnsi="Times New Roman"/>
              </w:rPr>
            </w:pPr>
          </w:p>
          <w:p w14:paraId="00D435F7" w14:textId="77777777" w:rsidR="00F4228A" w:rsidRPr="006B7D74" w:rsidRDefault="00F4228A" w:rsidP="00071866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Presence of the action plan with clear priorities and sequence of actions</w:t>
            </w:r>
          </w:p>
          <w:p w14:paraId="6826E536" w14:textId="77777777" w:rsidR="00071866" w:rsidRPr="006B7D74" w:rsidRDefault="00071866" w:rsidP="00071866">
            <w:pPr>
              <w:spacing w:after="0"/>
              <w:rPr>
                <w:rFonts w:ascii="Times New Roman" w:hAnsi="Times New Roman"/>
              </w:rPr>
            </w:pPr>
          </w:p>
          <w:p w14:paraId="37342BB6" w14:textId="77777777" w:rsidR="00071866" w:rsidRPr="006B7D74" w:rsidRDefault="006B5F61" w:rsidP="00071866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Number</w:t>
            </w:r>
            <w:r w:rsidR="00071866" w:rsidRPr="006B7D74">
              <w:rPr>
                <w:rFonts w:ascii="Times New Roman" w:hAnsi="Times New Roman"/>
              </w:rPr>
              <w:t xml:space="preserve"> and type of legislative </w:t>
            </w:r>
            <w:r w:rsidRPr="006B7D74">
              <w:rPr>
                <w:rFonts w:ascii="Times New Roman" w:hAnsi="Times New Roman"/>
              </w:rPr>
              <w:t>proposals</w:t>
            </w:r>
          </w:p>
          <w:p w14:paraId="677DBFB4" w14:textId="77777777" w:rsidR="006B5F61" w:rsidRPr="006B7D74" w:rsidRDefault="006B5F61" w:rsidP="00071866">
            <w:pPr>
              <w:spacing w:after="0"/>
              <w:rPr>
                <w:rFonts w:ascii="Times New Roman" w:hAnsi="Times New Roman"/>
              </w:rPr>
            </w:pPr>
          </w:p>
          <w:p w14:paraId="5E304D62" w14:textId="77777777" w:rsidR="006B5F61" w:rsidRPr="006B7D74" w:rsidRDefault="006B5F61" w:rsidP="006B5F61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Level of adoption of legislative proposals</w:t>
            </w:r>
          </w:p>
          <w:p w14:paraId="7E157F24" w14:textId="77777777" w:rsidR="00071866" w:rsidRPr="006B7D74" w:rsidRDefault="00071866" w:rsidP="00071866">
            <w:pPr>
              <w:spacing w:after="0"/>
              <w:rPr>
                <w:rFonts w:ascii="Times New Roman" w:hAnsi="Times New Roman"/>
              </w:rPr>
            </w:pPr>
          </w:p>
          <w:p w14:paraId="19BB806A" w14:textId="77777777" w:rsidR="00C2711D" w:rsidRPr="006B7D74" w:rsidRDefault="00071866" w:rsidP="00071866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 xml:space="preserve">Satisfaction rate of participants in capacity building activities </w:t>
            </w:r>
          </w:p>
        </w:tc>
        <w:tc>
          <w:tcPr>
            <w:tcW w:w="999" w:type="pct"/>
          </w:tcPr>
          <w:p w14:paraId="493A318F" w14:textId="77777777" w:rsidR="00C512AF" w:rsidRPr="006B7D74" w:rsidRDefault="00C512AF" w:rsidP="00C512AF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Project reports;</w:t>
            </w:r>
          </w:p>
          <w:p w14:paraId="588C06A0" w14:textId="77777777" w:rsidR="00C512AF" w:rsidRPr="006B7D74" w:rsidRDefault="00C512AF" w:rsidP="00C512AF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Satisfaction surveys;</w:t>
            </w:r>
          </w:p>
          <w:p w14:paraId="0EE71380" w14:textId="77777777" w:rsidR="00C512AF" w:rsidRPr="006B7D74" w:rsidRDefault="00C512AF" w:rsidP="00C512AF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Peer reviews;</w:t>
            </w:r>
          </w:p>
          <w:p w14:paraId="51E3D424" w14:textId="77777777" w:rsidR="00C512AF" w:rsidRPr="006B7D74" w:rsidRDefault="00C512AF" w:rsidP="00C512AF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Official reports on AA implementation.</w:t>
            </w:r>
          </w:p>
          <w:p w14:paraId="2C4E3D39" w14:textId="77777777" w:rsidR="00C2711D" w:rsidRPr="006B7D74" w:rsidRDefault="00C2711D" w:rsidP="00A87C7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86" w:type="pct"/>
          </w:tcPr>
          <w:p w14:paraId="597CD191" w14:textId="77777777" w:rsidR="00C2711D" w:rsidRPr="006B7D74" w:rsidRDefault="00217E54" w:rsidP="00A87C7B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Risk</w:t>
            </w:r>
          </w:p>
          <w:p w14:paraId="56A11F29" w14:textId="77777777" w:rsidR="00332CB4" w:rsidRPr="006B7D74" w:rsidRDefault="00332CB4" w:rsidP="00332CB4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 xml:space="preserve">Competition improvement is not a priority for Parliament and Government of Ukraine; </w:t>
            </w:r>
          </w:p>
          <w:p w14:paraId="508F8CDF" w14:textId="0E26AD51" w:rsidR="00332CB4" w:rsidRPr="006B7D74" w:rsidRDefault="00332CB4" w:rsidP="00815E22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 xml:space="preserve">Weak cooperation between AMCU and </w:t>
            </w:r>
            <w:proofErr w:type="spellStart"/>
            <w:r w:rsidRPr="006B7D74">
              <w:rPr>
                <w:rFonts w:ascii="Times New Roman" w:hAnsi="Times New Roman"/>
              </w:rPr>
              <w:t>GoU</w:t>
            </w:r>
            <w:proofErr w:type="spellEnd"/>
            <w:r w:rsidRPr="006B7D74">
              <w:rPr>
                <w:rFonts w:ascii="Times New Roman" w:hAnsi="Times New Roman"/>
              </w:rPr>
              <w:t xml:space="preserve"> in improvement of the competition </w:t>
            </w:r>
            <w:r w:rsidR="00815E22" w:rsidRPr="006B7D74">
              <w:rPr>
                <w:rFonts w:ascii="Times New Roman" w:hAnsi="Times New Roman"/>
              </w:rPr>
              <w:t>legislation</w:t>
            </w:r>
            <w:r w:rsidRPr="006B7D74">
              <w:rPr>
                <w:rFonts w:ascii="Times New Roman" w:hAnsi="Times New Roman"/>
              </w:rPr>
              <w:t>.</w:t>
            </w:r>
          </w:p>
        </w:tc>
        <w:tc>
          <w:tcPr>
            <w:tcW w:w="657" w:type="pct"/>
          </w:tcPr>
          <w:p w14:paraId="2E1C26B2" w14:textId="77777777" w:rsidR="00C2711D" w:rsidRPr="006B7D74" w:rsidRDefault="00217E54" w:rsidP="00A87C7B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Assumption</w:t>
            </w:r>
          </w:p>
          <w:p w14:paraId="365C2870" w14:textId="1F6AA65C" w:rsidR="009A7FE8" w:rsidRPr="006B7D74" w:rsidRDefault="0092636F" w:rsidP="0092636F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The Parliament and Government of Ukraine supportive</w:t>
            </w:r>
            <w:r w:rsidR="009A7FE8" w:rsidRPr="006B7D74">
              <w:rPr>
                <w:rFonts w:ascii="Times New Roman" w:hAnsi="Times New Roman"/>
              </w:rPr>
              <w:t xml:space="preserve"> of </w:t>
            </w:r>
            <w:r w:rsidR="00332CB4" w:rsidRPr="006B7D74">
              <w:rPr>
                <w:rFonts w:ascii="Times New Roman" w:hAnsi="Times New Roman"/>
              </w:rPr>
              <w:t>improvement of the economic competition protection regime in Ukraine</w:t>
            </w:r>
            <w:r w:rsidR="009A7FE8" w:rsidRPr="006B7D74">
              <w:rPr>
                <w:rFonts w:ascii="Times New Roman" w:hAnsi="Times New Roman"/>
              </w:rPr>
              <w:t>;</w:t>
            </w:r>
            <w:r w:rsidRPr="006B7D74">
              <w:rPr>
                <w:rFonts w:ascii="Times New Roman" w:hAnsi="Times New Roman"/>
              </w:rPr>
              <w:t xml:space="preserve"> </w:t>
            </w:r>
          </w:p>
          <w:p w14:paraId="67C39205" w14:textId="77777777" w:rsidR="009A7FE8" w:rsidRPr="006B7D74" w:rsidRDefault="009A7FE8" w:rsidP="009A7FE8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AMCU is committed to action.</w:t>
            </w:r>
          </w:p>
          <w:p w14:paraId="090552C9" w14:textId="08881613" w:rsidR="0092636F" w:rsidRPr="006B7D74" w:rsidRDefault="0092636F" w:rsidP="0092636F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 xml:space="preserve"> </w:t>
            </w:r>
          </w:p>
        </w:tc>
      </w:tr>
      <w:tr w:rsidR="006B7D74" w:rsidRPr="006B7D74" w14:paraId="22A33D71" w14:textId="77777777" w:rsidTr="00C2711D">
        <w:trPr>
          <w:cantSplit/>
          <w:trHeight w:val="1114"/>
        </w:trPr>
        <w:tc>
          <w:tcPr>
            <w:tcW w:w="625" w:type="pct"/>
            <w:vAlign w:val="center"/>
          </w:tcPr>
          <w:p w14:paraId="03529FAE" w14:textId="7E353A89" w:rsidR="00071866" w:rsidRPr="006B7D74" w:rsidRDefault="00071866" w:rsidP="00A87C7B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07" w:type="pct"/>
          </w:tcPr>
          <w:p w14:paraId="13C47576" w14:textId="77777777" w:rsidR="00696DA5" w:rsidRPr="006B7D74" w:rsidRDefault="00696DA5" w:rsidP="00696DA5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  <w:b/>
              </w:rPr>
              <w:t xml:space="preserve">Mandatory result </w:t>
            </w:r>
            <w:r w:rsidR="00F4228A" w:rsidRPr="006B7D74">
              <w:rPr>
                <w:rFonts w:ascii="Times New Roman" w:hAnsi="Times New Roman"/>
                <w:b/>
              </w:rPr>
              <w:t>3</w:t>
            </w:r>
            <w:r w:rsidRPr="006B7D74">
              <w:rPr>
                <w:rFonts w:ascii="Times New Roman" w:hAnsi="Times New Roman"/>
                <w:b/>
              </w:rPr>
              <w:t xml:space="preserve"> (Component 2): </w:t>
            </w:r>
            <w:r w:rsidRPr="006B7D74">
              <w:rPr>
                <w:rFonts w:ascii="Times New Roman" w:hAnsi="Times New Roman"/>
              </w:rPr>
              <w:t>Improved guidelines, internal rules and procedures on handling cases, carrying out investigations, holding AMCU sessions and hearings, and other procedural actions.</w:t>
            </w:r>
          </w:p>
          <w:p w14:paraId="72DAD987" w14:textId="77777777" w:rsidR="00696DA5" w:rsidRPr="006B7D74" w:rsidRDefault="00696DA5" w:rsidP="00696DA5">
            <w:pPr>
              <w:spacing w:after="0"/>
              <w:rPr>
                <w:rFonts w:ascii="Times New Roman" w:hAnsi="Times New Roman"/>
              </w:rPr>
            </w:pPr>
          </w:p>
          <w:p w14:paraId="50D80096" w14:textId="77777777" w:rsidR="00F4228A" w:rsidRPr="006B7D74" w:rsidRDefault="00696DA5" w:rsidP="00427957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  <w:b/>
              </w:rPr>
              <w:t xml:space="preserve">Mandatory result </w:t>
            </w:r>
            <w:r w:rsidR="00F4228A" w:rsidRPr="006B7D74">
              <w:rPr>
                <w:rFonts w:ascii="Times New Roman" w:hAnsi="Times New Roman"/>
                <w:b/>
              </w:rPr>
              <w:t xml:space="preserve">4 </w:t>
            </w:r>
            <w:r w:rsidRPr="006B7D74">
              <w:rPr>
                <w:rFonts w:ascii="Times New Roman" w:hAnsi="Times New Roman"/>
                <w:b/>
              </w:rPr>
              <w:t>(Component 2):</w:t>
            </w:r>
            <w:r w:rsidRPr="006B7D74">
              <w:rPr>
                <w:rFonts w:ascii="Times New Roman" w:hAnsi="Times New Roman"/>
              </w:rPr>
              <w:t xml:space="preserve"> Enhanced </w:t>
            </w:r>
            <w:r w:rsidR="00F4228A" w:rsidRPr="006B7D74">
              <w:rPr>
                <w:rFonts w:ascii="Times New Roman" w:hAnsi="Times New Roman"/>
              </w:rPr>
              <w:t xml:space="preserve">AMCU capacity for </w:t>
            </w:r>
            <w:r w:rsidRPr="006B7D74">
              <w:rPr>
                <w:rFonts w:ascii="Times New Roman" w:hAnsi="Times New Roman"/>
              </w:rPr>
              <w:t>enforcement in individual cases by ensuring high standards (legal and economic) of decisions.</w:t>
            </w:r>
          </w:p>
        </w:tc>
        <w:tc>
          <w:tcPr>
            <w:tcW w:w="1226" w:type="pct"/>
          </w:tcPr>
          <w:p w14:paraId="099B4DBE" w14:textId="77777777" w:rsidR="00AA69C7" w:rsidRPr="006B7D74" w:rsidRDefault="00AA69C7" w:rsidP="00A87C7B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 xml:space="preserve">Quality and usefulness of analysis of </w:t>
            </w:r>
            <w:r w:rsidR="00C46D0C" w:rsidRPr="006B7D74">
              <w:rPr>
                <w:rFonts w:ascii="Times New Roman" w:hAnsi="Times New Roman"/>
              </w:rPr>
              <w:t>existing</w:t>
            </w:r>
            <w:r w:rsidR="006B5F61" w:rsidRPr="006B7D74">
              <w:rPr>
                <w:rFonts w:ascii="Times New Roman" w:hAnsi="Times New Roman"/>
              </w:rPr>
              <w:t xml:space="preserve"> AMCU rules and procedures</w:t>
            </w:r>
          </w:p>
          <w:p w14:paraId="26021DEF" w14:textId="77777777" w:rsidR="00AA69C7" w:rsidRPr="006B7D74" w:rsidRDefault="00AA69C7" w:rsidP="00A87C7B">
            <w:pPr>
              <w:spacing w:after="0"/>
              <w:rPr>
                <w:rFonts w:ascii="Times New Roman" w:hAnsi="Times New Roman"/>
              </w:rPr>
            </w:pPr>
          </w:p>
          <w:p w14:paraId="3A431E3C" w14:textId="77777777" w:rsidR="00AA69C7" w:rsidRPr="006B7D74" w:rsidRDefault="00AA69C7" w:rsidP="00A87C7B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Number and type of recommendations on new</w:t>
            </w:r>
            <w:r w:rsidR="006B5F61" w:rsidRPr="006B7D74">
              <w:rPr>
                <w:rFonts w:ascii="Times New Roman" w:hAnsi="Times New Roman"/>
              </w:rPr>
              <w:t>/amended</w:t>
            </w:r>
            <w:r w:rsidRPr="006B7D74">
              <w:rPr>
                <w:rFonts w:ascii="Times New Roman" w:hAnsi="Times New Roman"/>
              </w:rPr>
              <w:t xml:space="preserve"> </w:t>
            </w:r>
            <w:r w:rsidR="006B5F61" w:rsidRPr="006B7D74">
              <w:rPr>
                <w:rFonts w:ascii="Times New Roman" w:hAnsi="Times New Roman"/>
              </w:rPr>
              <w:t>rules and procedures</w:t>
            </w:r>
          </w:p>
          <w:p w14:paraId="3BEBB76B" w14:textId="77777777" w:rsidR="00AA69C7" w:rsidRPr="006B7D74" w:rsidRDefault="00AA69C7" w:rsidP="00A87C7B">
            <w:pPr>
              <w:spacing w:after="0"/>
              <w:rPr>
                <w:rFonts w:ascii="Times New Roman" w:hAnsi="Times New Roman"/>
              </w:rPr>
            </w:pPr>
          </w:p>
          <w:p w14:paraId="5CE8529F" w14:textId="77777777" w:rsidR="00071866" w:rsidRPr="006B7D74" w:rsidRDefault="006B5F61" w:rsidP="00A87C7B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Level of ac</w:t>
            </w:r>
            <w:r w:rsidR="00071866" w:rsidRPr="006B7D74">
              <w:rPr>
                <w:rFonts w:ascii="Times New Roman" w:hAnsi="Times New Roman"/>
              </w:rPr>
              <w:t>ceptance of revised procedures/</w:t>
            </w:r>
            <w:r w:rsidRPr="006B7D74">
              <w:rPr>
                <w:rFonts w:ascii="Times New Roman" w:hAnsi="Times New Roman"/>
              </w:rPr>
              <w:t>rules</w:t>
            </w:r>
            <w:r w:rsidR="00071866" w:rsidRPr="006B7D74">
              <w:rPr>
                <w:rFonts w:ascii="Times New Roman" w:hAnsi="Times New Roman"/>
              </w:rPr>
              <w:t xml:space="preserve">/staff </w:t>
            </w:r>
            <w:r w:rsidRPr="006B7D74">
              <w:rPr>
                <w:rFonts w:ascii="Times New Roman" w:hAnsi="Times New Roman"/>
              </w:rPr>
              <w:t>roles/organisational changes</w:t>
            </w:r>
          </w:p>
          <w:p w14:paraId="57B673EE" w14:textId="77777777" w:rsidR="00071866" w:rsidRPr="006B7D74" w:rsidRDefault="00071866" w:rsidP="00A87C7B">
            <w:pPr>
              <w:spacing w:after="0"/>
              <w:rPr>
                <w:rFonts w:ascii="Times New Roman" w:hAnsi="Times New Roman"/>
              </w:rPr>
            </w:pPr>
          </w:p>
          <w:p w14:paraId="0D8A46F5" w14:textId="77777777" w:rsidR="00071866" w:rsidRPr="006B7D74" w:rsidRDefault="00071866" w:rsidP="00AA69C7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 xml:space="preserve"> Satisfaction rate of participants in capacity building activities </w:t>
            </w:r>
          </w:p>
        </w:tc>
        <w:tc>
          <w:tcPr>
            <w:tcW w:w="999" w:type="pct"/>
          </w:tcPr>
          <w:p w14:paraId="0CD0E226" w14:textId="77777777" w:rsidR="00C512AF" w:rsidRPr="006B7D74" w:rsidRDefault="00C512AF" w:rsidP="00C512AF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Project reports;</w:t>
            </w:r>
          </w:p>
          <w:p w14:paraId="448087AC" w14:textId="77777777" w:rsidR="00C512AF" w:rsidRPr="006B7D74" w:rsidRDefault="00C512AF" w:rsidP="00C512AF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Satisfaction surveys;</w:t>
            </w:r>
          </w:p>
          <w:p w14:paraId="11E1B059" w14:textId="77777777" w:rsidR="00C512AF" w:rsidRPr="006B7D74" w:rsidRDefault="00C512AF" w:rsidP="00C512AF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Peer reviews;</w:t>
            </w:r>
          </w:p>
          <w:p w14:paraId="1A36F829" w14:textId="77777777" w:rsidR="00C512AF" w:rsidRPr="006B7D74" w:rsidRDefault="00C512AF" w:rsidP="00C512AF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Official reports on AA implementation.</w:t>
            </w:r>
          </w:p>
          <w:p w14:paraId="49DB0EB7" w14:textId="77777777" w:rsidR="00071866" w:rsidRPr="006B7D74" w:rsidRDefault="00071866" w:rsidP="00A87C7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86" w:type="pct"/>
          </w:tcPr>
          <w:p w14:paraId="33BD218F" w14:textId="77777777" w:rsidR="00071866" w:rsidRPr="006B7D74" w:rsidRDefault="00217E54" w:rsidP="00A87C7B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Risk</w:t>
            </w:r>
          </w:p>
          <w:p w14:paraId="73D069CE" w14:textId="4CA1BCB1" w:rsidR="00F34561" w:rsidRPr="006B7D74" w:rsidRDefault="00F34561" w:rsidP="00CA7730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Weak absor</w:t>
            </w:r>
            <w:r w:rsidR="00CA7730" w:rsidRPr="006B7D74">
              <w:rPr>
                <w:rFonts w:ascii="Times New Roman" w:hAnsi="Times New Roman"/>
              </w:rPr>
              <w:t>p</w:t>
            </w:r>
            <w:r w:rsidRPr="006B7D74">
              <w:rPr>
                <w:rFonts w:ascii="Times New Roman" w:hAnsi="Times New Roman"/>
              </w:rPr>
              <w:t>tion capacity of AMCU and low commitment of staff to changes.</w:t>
            </w:r>
          </w:p>
        </w:tc>
        <w:tc>
          <w:tcPr>
            <w:tcW w:w="657" w:type="pct"/>
          </w:tcPr>
          <w:p w14:paraId="1D77F02F" w14:textId="77777777" w:rsidR="00217E54" w:rsidRPr="006B7D74" w:rsidRDefault="00217E54" w:rsidP="00217E54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Assumption</w:t>
            </w:r>
          </w:p>
          <w:p w14:paraId="3CD198CA" w14:textId="750D47E0" w:rsidR="0094310B" w:rsidRPr="006B7D74" w:rsidRDefault="0094310B" w:rsidP="0094310B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 xml:space="preserve">AMCU is committed to </w:t>
            </w:r>
            <w:r w:rsidR="00826DB0" w:rsidRPr="006B7D74">
              <w:rPr>
                <w:rFonts w:ascii="Times New Roman" w:hAnsi="Times New Roman"/>
              </w:rPr>
              <w:t>organisational reform</w:t>
            </w:r>
            <w:r w:rsidR="00F34561" w:rsidRPr="006B7D74">
              <w:rPr>
                <w:rFonts w:ascii="Times New Roman" w:hAnsi="Times New Roman"/>
              </w:rPr>
              <w:t>s</w:t>
            </w:r>
            <w:r w:rsidR="00826DB0" w:rsidRPr="006B7D74">
              <w:rPr>
                <w:rFonts w:ascii="Times New Roman" w:hAnsi="Times New Roman"/>
              </w:rPr>
              <w:t xml:space="preserve"> and improvement of </w:t>
            </w:r>
            <w:r w:rsidR="00F34561" w:rsidRPr="006B7D74">
              <w:rPr>
                <w:rFonts w:ascii="Times New Roman" w:hAnsi="Times New Roman"/>
              </w:rPr>
              <w:t xml:space="preserve">procedural actions. </w:t>
            </w:r>
          </w:p>
          <w:p w14:paraId="1D4607BA" w14:textId="77777777" w:rsidR="00071866" w:rsidRPr="006B7D74" w:rsidRDefault="00071866" w:rsidP="00A87C7B">
            <w:pPr>
              <w:spacing w:after="0"/>
              <w:rPr>
                <w:rFonts w:ascii="Times New Roman" w:hAnsi="Times New Roman"/>
              </w:rPr>
            </w:pPr>
          </w:p>
        </w:tc>
      </w:tr>
      <w:tr w:rsidR="00071866" w:rsidRPr="006B7D74" w14:paraId="3091EC88" w14:textId="77777777" w:rsidTr="00C2711D">
        <w:trPr>
          <w:cantSplit/>
          <w:trHeight w:val="1114"/>
        </w:trPr>
        <w:tc>
          <w:tcPr>
            <w:tcW w:w="625" w:type="pct"/>
            <w:vAlign w:val="center"/>
          </w:tcPr>
          <w:p w14:paraId="6B78EDD7" w14:textId="77777777" w:rsidR="00071866" w:rsidRPr="006B7D74" w:rsidRDefault="00071866" w:rsidP="00A87C7B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07" w:type="pct"/>
          </w:tcPr>
          <w:p w14:paraId="1949507C" w14:textId="77777777" w:rsidR="00C46D0C" w:rsidRPr="006B7D74" w:rsidRDefault="00C46D0C" w:rsidP="00C46D0C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  <w:b/>
              </w:rPr>
              <w:t xml:space="preserve">Mandatory result </w:t>
            </w:r>
            <w:r w:rsidR="00F4228A" w:rsidRPr="006B7D74">
              <w:rPr>
                <w:rFonts w:ascii="Times New Roman" w:hAnsi="Times New Roman"/>
                <w:b/>
              </w:rPr>
              <w:t xml:space="preserve">5 </w:t>
            </w:r>
            <w:r w:rsidRPr="006B7D74">
              <w:rPr>
                <w:rFonts w:ascii="Times New Roman" w:hAnsi="Times New Roman"/>
                <w:b/>
              </w:rPr>
              <w:t>(Component 3):</w:t>
            </w:r>
            <w:r w:rsidRPr="006B7D74">
              <w:rPr>
                <w:rFonts w:ascii="Times New Roman" w:hAnsi="Times New Roman"/>
              </w:rPr>
              <w:t xml:space="preserve"> AMCU public outreach and advocacy strategies and action plans are developed and implemented.</w:t>
            </w:r>
          </w:p>
          <w:p w14:paraId="2CA176CC" w14:textId="77777777" w:rsidR="00C46D0C" w:rsidRPr="006B7D74" w:rsidRDefault="00C46D0C" w:rsidP="00C46D0C">
            <w:pPr>
              <w:spacing w:after="0"/>
              <w:rPr>
                <w:rFonts w:ascii="Times New Roman" w:hAnsi="Times New Roman"/>
                <w:b/>
              </w:rPr>
            </w:pPr>
          </w:p>
          <w:p w14:paraId="49572A1B" w14:textId="77777777" w:rsidR="00071866" w:rsidRPr="006B7D74" w:rsidRDefault="00C46D0C" w:rsidP="00F4228A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  <w:b/>
              </w:rPr>
              <w:t xml:space="preserve">Mandatory result </w:t>
            </w:r>
            <w:r w:rsidR="00F4228A" w:rsidRPr="006B7D74">
              <w:rPr>
                <w:rFonts w:ascii="Times New Roman" w:hAnsi="Times New Roman"/>
                <w:b/>
              </w:rPr>
              <w:t xml:space="preserve">6 </w:t>
            </w:r>
            <w:r w:rsidRPr="006B7D74">
              <w:rPr>
                <w:rFonts w:ascii="Times New Roman" w:hAnsi="Times New Roman"/>
                <w:b/>
              </w:rPr>
              <w:t>(Component 3):</w:t>
            </w:r>
            <w:r w:rsidRPr="006B7D74">
              <w:rPr>
                <w:rFonts w:ascii="Times New Roman" w:hAnsi="Times New Roman"/>
              </w:rPr>
              <w:t xml:space="preserve"> AMCU's staff capacity for public outreach and advocacy is increased.</w:t>
            </w:r>
          </w:p>
        </w:tc>
        <w:tc>
          <w:tcPr>
            <w:tcW w:w="1226" w:type="pct"/>
          </w:tcPr>
          <w:p w14:paraId="2FF717EA" w14:textId="77777777" w:rsidR="00AA69C7" w:rsidRPr="006B7D74" w:rsidRDefault="00AA69C7" w:rsidP="00A87C7B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 xml:space="preserve">Quality and usefulness of analysis of </w:t>
            </w:r>
            <w:r w:rsidR="00C46D0C" w:rsidRPr="006B7D74">
              <w:rPr>
                <w:rFonts w:ascii="Times New Roman" w:hAnsi="Times New Roman"/>
              </w:rPr>
              <w:t xml:space="preserve">existing  AMCU </w:t>
            </w:r>
            <w:r w:rsidRPr="006B7D74">
              <w:rPr>
                <w:rFonts w:ascii="Times New Roman" w:hAnsi="Times New Roman"/>
              </w:rPr>
              <w:t>communications and outreach functions</w:t>
            </w:r>
          </w:p>
          <w:p w14:paraId="355D3823" w14:textId="77777777" w:rsidR="00AA69C7" w:rsidRPr="006B7D74" w:rsidRDefault="00AA69C7" w:rsidP="00A87C7B">
            <w:pPr>
              <w:spacing w:after="0"/>
              <w:rPr>
                <w:rFonts w:ascii="Times New Roman" w:hAnsi="Times New Roman"/>
              </w:rPr>
            </w:pPr>
          </w:p>
          <w:p w14:paraId="543F5F2B" w14:textId="77777777" w:rsidR="00AA69C7" w:rsidRPr="006B7D74" w:rsidRDefault="00AA69C7" w:rsidP="00A87C7B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Number and type of recommendations</w:t>
            </w:r>
            <w:r w:rsidR="00C46D0C" w:rsidRPr="006B7D74">
              <w:rPr>
                <w:rFonts w:ascii="Times New Roman" w:hAnsi="Times New Roman"/>
              </w:rPr>
              <w:t>/strategic documents</w:t>
            </w:r>
            <w:r w:rsidRPr="006B7D74">
              <w:rPr>
                <w:rFonts w:ascii="Times New Roman" w:hAnsi="Times New Roman"/>
              </w:rPr>
              <w:t xml:space="preserve"> on public outreach and advocacy</w:t>
            </w:r>
            <w:r w:rsidR="00C46D0C" w:rsidRPr="006B7D74">
              <w:rPr>
                <w:rFonts w:ascii="Times New Roman" w:hAnsi="Times New Roman"/>
              </w:rPr>
              <w:t xml:space="preserve"> actions</w:t>
            </w:r>
            <w:r w:rsidRPr="006B7D74">
              <w:rPr>
                <w:rFonts w:ascii="Times New Roman" w:hAnsi="Times New Roman"/>
              </w:rPr>
              <w:t xml:space="preserve"> of the AMCU</w:t>
            </w:r>
          </w:p>
          <w:p w14:paraId="1E32E744" w14:textId="77777777" w:rsidR="00AA69C7" w:rsidRPr="006B7D74" w:rsidRDefault="00AA69C7" w:rsidP="00A87C7B">
            <w:pPr>
              <w:spacing w:after="0"/>
              <w:rPr>
                <w:rFonts w:ascii="Times New Roman" w:hAnsi="Times New Roman"/>
              </w:rPr>
            </w:pPr>
          </w:p>
          <w:p w14:paraId="21DECBBC" w14:textId="77777777" w:rsidR="00AA69C7" w:rsidRPr="006B7D74" w:rsidRDefault="00C46D0C" w:rsidP="00AA69C7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Level of a</w:t>
            </w:r>
            <w:r w:rsidR="00AA69C7" w:rsidRPr="006B7D74">
              <w:rPr>
                <w:rFonts w:ascii="Times New Roman" w:hAnsi="Times New Roman"/>
              </w:rPr>
              <w:t xml:space="preserve">cceptance of new public outreach and  advocacy </w:t>
            </w:r>
            <w:r w:rsidRPr="006B7D74">
              <w:rPr>
                <w:rFonts w:ascii="Times New Roman" w:hAnsi="Times New Roman"/>
              </w:rPr>
              <w:t>strategies/</w:t>
            </w:r>
            <w:r w:rsidR="00AA69C7" w:rsidRPr="006B7D74">
              <w:rPr>
                <w:rFonts w:ascii="Times New Roman" w:hAnsi="Times New Roman"/>
              </w:rPr>
              <w:t xml:space="preserve">tools </w:t>
            </w:r>
          </w:p>
          <w:p w14:paraId="7B3AAF54" w14:textId="77777777" w:rsidR="00AA69C7" w:rsidRPr="006B7D74" w:rsidRDefault="00AA69C7" w:rsidP="00A87C7B">
            <w:pPr>
              <w:spacing w:after="0"/>
              <w:rPr>
                <w:rFonts w:ascii="Times New Roman" w:hAnsi="Times New Roman"/>
              </w:rPr>
            </w:pPr>
          </w:p>
          <w:p w14:paraId="15652706" w14:textId="77777777" w:rsidR="00C46D0C" w:rsidRPr="006B7D74" w:rsidRDefault="00071866" w:rsidP="00A87C7B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 xml:space="preserve">Satisfaction rate of participants in capacity building activities </w:t>
            </w:r>
          </w:p>
          <w:p w14:paraId="6496CE3F" w14:textId="77777777" w:rsidR="00C46D0C" w:rsidRPr="006B7D74" w:rsidRDefault="00C46D0C" w:rsidP="00A87C7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9" w:type="pct"/>
          </w:tcPr>
          <w:p w14:paraId="08732227" w14:textId="77777777" w:rsidR="00C512AF" w:rsidRPr="006B7D74" w:rsidRDefault="00C512AF" w:rsidP="00C512AF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Project reports;</w:t>
            </w:r>
          </w:p>
          <w:p w14:paraId="43F1EEC9" w14:textId="77777777" w:rsidR="00C512AF" w:rsidRPr="006B7D74" w:rsidRDefault="00C512AF" w:rsidP="00C512AF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Satisfaction surveys;</w:t>
            </w:r>
          </w:p>
          <w:p w14:paraId="33626CD6" w14:textId="77777777" w:rsidR="00C512AF" w:rsidRPr="006B7D74" w:rsidRDefault="00C512AF" w:rsidP="00C512AF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Peer reviews;</w:t>
            </w:r>
          </w:p>
          <w:p w14:paraId="61F62315" w14:textId="77777777" w:rsidR="00C512AF" w:rsidRPr="006B7D74" w:rsidRDefault="00C512AF" w:rsidP="00C512AF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Official reports on AA implementation;</w:t>
            </w:r>
          </w:p>
          <w:p w14:paraId="3AACD890" w14:textId="77777777" w:rsidR="00C512AF" w:rsidRPr="006B7D74" w:rsidRDefault="00C512AF" w:rsidP="00C512AF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Media reports.</w:t>
            </w:r>
          </w:p>
          <w:p w14:paraId="13FCD06D" w14:textId="77777777" w:rsidR="00071866" w:rsidRPr="006B7D74" w:rsidRDefault="00071866" w:rsidP="00A87C7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86" w:type="pct"/>
          </w:tcPr>
          <w:p w14:paraId="5AD939DE" w14:textId="77777777" w:rsidR="00071866" w:rsidRPr="006B7D74" w:rsidRDefault="00217E54" w:rsidP="00A87C7B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Risk</w:t>
            </w:r>
          </w:p>
          <w:p w14:paraId="64D49D58" w14:textId="2355AF77" w:rsidR="00F34561" w:rsidRPr="006B7D74" w:rsidRDefault="00F34561" w:rsidP="00CA7730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Weak absor</w:t>
            </w:r>
            <w:r w:rsidR="00CA7730" w:rsidRPr="006B7D74">
              <w:rPr>
                <w:rFonts w:ascii="Times New Roman" w:hAnsi="Times New Roman"/>
              </w:rPr>
              <w:t>p</w:t>
            </w:r>
            <w:r w:rsidRPr="006B7D74">
              <w:rPr>
                <w:rFonts w:ascii="Times New Roman" w:hAnsi="Times New Roman"/>
              </w:rPr>
              <w:t>tion capacity of AMCU and low commitment of staff to changes.</w:t>
            </w:r>
          </w:p>
        </w:tc>
        <w:tc>
          <w:tcPr>
            <w:tcW w:w="657" w:type="pct"/>
          </w:tcPr>
          <w:p w14:paraId="4BA51834" w14:textId="77777777" w:rsidR="00217E54" w:rsidRPr="006B7D74" w:rsidRDefault="00217E54" w:rsidP="00217E54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>Assumption</w:t>
            </w:r>
          </w:p>
          <w:p w14:paraId="3116664C" w14:textId="562EED23" w:rsidR="00F34561" w:rsidRPr="006B7D74" w:rsidRDefault="00F34561" w:rsidP="00F34561">
            <w:pPr>
              <w:spacing w:after="0"/>
              <w:rPr>
                <w:rFonts w:ascii="Times New Roman" w:hAnsi="Times New Roman"/>
              </w:rPr>
            </w:pPr>
            <w:r w:rsidRPr="006B7D74">
              <w:rPr>
                <w:rFonts w:ascii="Times New Roman" w:hAnsi="Times New Roman"/>
              </w:rPr>
              <w:t xml:space="preserve">AMCU is committed to organisational reforms and improvement of </w:t>
            </w:r>
            <w:r w:rsidR="00BE6560" w:rsidRPr="006B7D74">
              <w:rPr>
                <w:rFonts w:ascii="Times New Roman" w:hAnsi="Times New Roman"/>
              </w:rPr>
              <w:t>public advocacy</w:t>
            </w:r>
            <w:r w:rsidRPr="006B7D74">
              <w:rPr>
                <w:rFonts w:ascii="Times New Roman" w:hAnsi="Times New Roman"/>
              </w:rPr>
              <w:t xml:space="preserve"> actions. </w:t>
            </w:r>
          </w:p>
          <w:p w14:paraId="179E5790" w14:textId="77777777" w:rsidR="00071866" w:rsidRPr="006B7D74" w:rsidRDefault="00071866" w:rsidP="00A87C7B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692BE03D" w14:textId="77777777" w:rsidR="00784EF6" w:rsidRPr="006B7D74" w:rsidRDefault="00784EF6" w:rsidP="00427957">
      <w:pPr>
        <w:spacing w:after="0"/>
        <w:rPr>
          <w:rFonts w:ascii="Times New Roman" w:hAnsi="Times New Roman"/>
          <w:i/>
        </w:rPr>
      </w:pPr>
    </w:p>
    <w:sectPr w:rsidR="00784EF6" w:rsidRPr="006B7D74" w:rsidSect="00DD00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59B199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C2407D" w14:textId="77777777" w:rsidR="00427957" w:rsidRDefault="00427957" w:rsidP="00427957">
      <w:pPr>
        <w:spacing w:after="0"/>
      </w:pPr>
      <w:r>
        <w:separator/>
      </w:r>
    </w:p>
  </w:endnote>
  <w:endnote w:type="continuationSeparator" w:id="0">
    <w:p w14:paraId="5CD4080E" w14:textId="77777777" w:rsidR="00427957" w:rsidRDefault="00427957" w:rsidP="004279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EE872" w14:textId="77777777" w:rsidR="00427957" w:rsidRDefault="0042795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-198661931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193AA5B" w14:textId="3B691936" w:rsidR="00427957" w:rsidRPr="00427957" w:rsidRDefault="00427957">
            <w:pPr>
              <w:pStyle w:val="Footer"/>
              <w:jc w:val="right"/>
              <w:rPr>
                <w:sz w:val="16"/>
                <w:szCs w:val="16"/>
              </w:rPr>
            </w:pPr>
            <w:r w:rsidRPr="00427957">
              <w:rPr>
                <w:sz w:val="16"/>
                <w:szCs w:val="16"/>
              </w:rPr>
              <w:t xml:space="preserve">Page </w:t>
            </w:r>
            <w:r w:rsidRPr="00427957">
              <w:rPr>
                <w:b/>
                <w:bCs/>
                <w:sz w:val="16"/>
                <w:szCs w:val="16"/>
              </w:rPr>
              <w:fldChar w:fldCharType="begin"/>
            </w:r>
            <w:r w:rsidRPr="00427957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427957">
              <w:rPr>
                <w:b/>
                <w:bCs/>
                <w:sz w:val="16"/>
                <w:szCs w:val="16"/>
              </w:rPr>
              <w:fldChar w:fldCharType="separate"/>
            </w:r>
            <w:r w:rsidR="008429C5">
              <w:rPr>
                <w:b/>
                <w:bCs/>
                <w:noProof/>
                <w:sz w:val="16"/>
                <w:szCs w:val="16"/>
              </w:rPr>
              <w:t>1</w:t>
            </w:r>
            <w:r w:rsidRPr="00427957">
              <w:rPr>
                <w:b/>
                <w:bCs/>
                <w:sz w:val="16"/>
                <w:szCs w:val="16"/>
              </w:rPr>
              <w:fldChar w:fldCharType="end"/>
            </w:r>
            <w:r w:rsidRPr="00427957">
              <w:rPr>
                <w:sz w:val="16"/>
                <w:szCs w:val="16"/>
              </w:rPr>
              <w:t xml:space="preserve"> of </w:t>
            </w:r>
            <w:r w:rsidRPr="00427957">
              <w:rPr>
                <w:b/>
                <w:bCs/>
                <w:sz w:val="16"/>
                <w:szCs w:val="16"/>
              </w:rPr>
              <w:fldChar w:fldCharType="begin"/>
            </w:r>
            <w:r w:rsidRPr="00427957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427957">
              <w:rPr>
                <w:b/>
                <w:bCs/>
                <w:sz w:val="16"/>
                <w:szCs w:val="16"/>
              </w:rPr>
              <w:fldChar w:fldCharType="separate"/>
            </w:r>
            <w:r w:rsidR="008429C5">
              <w:rPr>
                <w:b/>
                <w:bCs/>
                <w:noProof/>
                <w:sz w:val="16"/>
                <w:szCs w:val="16"/>
              </w:rPr>
              <w:t>5</w:t>
            </w:r>
            <w:r w:rsidRPr="00427957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8FB5707" w14:textId="77777777" w:rsidR="00427957" w:rsidRDefault="0042795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D01749" w14:textId="77777777" w:rsidR="00427957" w:rsidRDefault="004279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D1E20D" w14:textId="77777777" w:rsidR="00427957" w:rsidRDefault="00427957" w:rsidP="00427957">
      <w:pPr>
        <w:spacing w:after="0"/>
      </w:pPr>
      <w:r>
        <w:separator/>
      </w:r>
    </w:p>
  </w:footnote>
  <w:footnote w:type="continuationSeparator" w:id="0">
    <w:p w14:paraId="3E8B872E" w14:textId="77777777" w:rsidR="00427957" w:rsidRDefault="00427957" w:rsidP="004279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06669C" w14:textId="77777777" w:rsidR="00427957" w:rsidRDefault="0042795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997C0F" w14:textId="77777777" w:rsidR="00427957" w:rsidRDefault="0042795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B3EE41" w14:textId="77777777" w:rsidR="00427957" w:rsidRDefault="004279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B7776"/>
    <w:multiLevelType w:val="hybridMultilevel"/>
    <w:tmpl w:val="F796CC7A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>
    <w:nsid w:val="118B434F"/>
    <w:multiLevelType w:val="hybridMultilevel"/>
    <w:tmpl w:val="01CA0B24"/>
    <w:lvl w:ilvl="0" w:tplc="F8687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83F44"/>
    <w:multiLevelType w:val="hybridMultilevel"/>
    <w:tmpl w:val="131C75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CF773C"/>
    <w:multiLevelType w:val="hybridMultilevel"/>
    <w:tmpl w:val="31D2C1D8"/>
    <w:lvl w:ilvl="0" w:tplc="C6764D02">
      <w:start w:val="5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17B77B77"/>
    <w:multiLevelType w:val="hybridMultilevel"/>
    <w:tmpl w:val="5986D0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F400FA"/>
    <w:multiLevelType w:val="hybridMultilevel"/>
    <w:tmpl w:val="CC80DAFE"/>
    <w:lvl w:ilvl="0" w:tplc="BB88E3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393B98"/>
    <w:multiLevelType w:val="hybridMultilevel"/>
    <w:tmpl w:val="D44E6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85573D"/>
    <w:multiLevelType w:val="hybridMultilevel"/>
    <w:tmpl w:val="0A86F328"/>
    <w:lvl w:ilvl="0" w:tplc="C6764D02">
      <w:start w:val="5"/>
      <w:numFmt w:val="bullet"/>
      <w:lvlText w:val="-"/>
      <w:lvlJc w:val="left"/>
      <w:pPr>
        <w:ind w:left="14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EF22DB2"/>
    <w:multiLevelType w:val="hybridMultilevel"/>
    <w:tmpl w:val="5D224E2C"/>
    <w:lvl w:ilvl="0" w:tplc="C6764D02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3A15568"/>
    <w:multiLevelType w:val="hybridMultilevel"/>
    <w:tmpl w:val="97761F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B917311"/>
    <w:multiLevelType w:val="hybridMultilevel"/>
    <w:tmpl w:val="50CAD938"/>
    <w:lvl w:ilvl="0" w:tplc="C6764D0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687CE2"/>
    <w:multiLevelType w:val="hybridMultilevel"/>
    <w:tmpl w:val="8FFEA332"/>
    <w:lvl w:ilvl="0" w:tplc="C6764D0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4A7C36"/>
    <w:multiLevelType w:val="hybridMultilevel"/>
    <w:tmpl w:val="D690E9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C09153B"/>
    <w:multiLevelType w:val="hybridMultilevel"/>
    <w:tmpl w:val="4F8AEB20"/>
    <w:lvl w:ilvl="0" w:tplc="C6764D0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E953D3"/>
    <w:multiLevelType w:val="hybridMultilevel"/>
    <w:tmpl w:val="2DA09E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C3C0570"/>
    <w:multiLevelType w:val="hybridMultilevel"/>
    <w:tmpl w:val="7A0487F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A379DE"/>
    <w:multiLevelType w:val="hybridMultilevel"/>
    <w:tmpl w:val="29809F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00841CC"/>
    <w:multiLevelType w:val="hybridMultilevel"/>
    <w:tmpl w:val="CAF6BA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03069D"/>
    <w:multiLevelType w:val="hybridMultilevel"/>
    <w:tmpl w:val="DFD8F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D90A0C"/>
    <w:multiLevelType w:val="hybridMultilevel"/>
    <w:tmpl w:val="5002BB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7"/>
  </w:num>
  <w:num w:numId="5">
    <w:abstractNumId w:val="5"/>
  </w:num>
  <w:num w:numId="6">
    <w:abstractNumId w:val="1"/>
  </w:num>
  <w:num w:numId="7">
    <w:abstractNumId w:val="13"/>
  </w:num>
  <w:num w:numId="8">
    <w:abstractNumId w:val="6"/>
  </w:num>
  <w:num w:numId="9">
    <w:abstractNumId w:val="18"/>
  </w:num>
  <w:num w:numId="10">
    <w:abstractNumId w:val="11"/>
  </w:num>
  <w:num w:numId="11">
    <w:abstractNumId w:val="2"/>
  </w:num>
  <w:num w:numId="12">
    <w:abstractNumId w:val="9"/>
  </w:num>
  <w:num w:numId="13">
    <w:abstractNumId w:val="4"/>
  </w:num>
  <w:num w:numId="14">
    <w:abstractNumId w:val="0"/>
  </w:num>
  <w:num w:numId="15">
    <w:abstractNumId w:val="15"/>
  </w:num>
  <w:num w:numId="16">
    <w:abstractNumId w:val="12"/>
  </w:num>
  <w:num w:numId="17">
    <w:abstractNumId w:val="19"/>
  </w:num>
  <w:num w:numId="18">
    <w:abstractNumId w:val="14"/>
  </w:num>
  <w:num w:numId="19">
    <w:abstractNumId w:val="16"/>
  </w:num>
  <w:num w:numId="2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DRIGUEZ RUIZ Jordi (NEAR)">
    <w15:presenceInfo w15:providerId="None" w15:userId="RODRIGUEZ RUIZ Jordi (NEA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DD0093"/>
    <w:rsid w:val="00001934"/>
    <w:rsid w:val="00052E7B"/>
    <w:rsid w:val="00071866"/>
    <w:rsid w:val="00096C70"/>
    <w:rsid w:val="000A267D"/>
    <w:rsid w:val="000B4BDB"/>
    <w:rsid w:val="000B66CB"/>
    <w:rsid w:val="000C501A"/>
    <w:rsid w:val="000D60D0"/>
    <w:rsid w:val="000F6688"/>
    <w:rsid w:val="00126AB9"/>
    <w:rsid w:val="00141072"/>
    <w:rsid w:val="0016331E"/>
    <w:rsid w:val="00175B19"/>
    <w:rsid w:val="00177AB1"/>
    <w:rsid w:val="00182D16"/>
    <w:rsid w:val="00183541"/>
    <w:rsid w:val="00186703"/>
    <w:rsid w:val="001C12DC"/>
    <w:rsid w:val="001D3CD5"/>
    <w:rsid w:val="001F0056"/>
    <w:rsid w:val="00217E54"/>
    <w:rsid w:val="00225CCF"/>
    <w:rsid w:val="00255D9D"/>
    <w:rsid w:val="00257455"/>
    <w:rsid w:val="00264FCB"/>
    <w:rsid w:val="00273311"/>
    <w:rsid w:val="0028109C"/>
    <w:rsid w:val="0029757B"/>
    <w:rsid w:val="002A581B"/>
    <w:rsid w:val="002D4382"/>
    <w:rsid w:val="0032713B"/>
    <w:rsid w:val="00332CB4"/>
    <w:rsid w:val="003670DC"/>
    <w:rsid w:val="003675F0"/>
    <w:rsid w:val="00381D1F"/>
    <w:rsid w:val="0039493F"/>
    <w:rsid w:val="003A3CFF"/>
    <w:rsid w:val="003C713D"/>
    <w:rsid w:val="003C7CEA"/>
    <w:rsid w:val="0040273E"/>
    <w:rsid w:val="00427957"/>
    <w:rsid w:val="00476214"/>
    <w:rsid w:val="004766A5"/>
    <w:rsid w:val="004A0BE7"/>
    <w:rsid w:val="004C0EF9"/>
    <w:rsid w:val="004F3367"/>
    <w:rsid w:val="004F59C9"/>
    <w:rsid w:val="00541B34"/>
    <w:rsid w:val="00543137"/>
    <w:rsid w:val="00544D8F"/>
    <w:rsid w:val="005475EC"/>
    <w:rsid w:val="00561DE0"/>
    <w:rsid w:val="00575603"/>
    <w:rsid w:val="0058014D"/>
    <w:rsid w:val="00597426"/>
    <w:rsid w:val="005A0D80"/>
    <w:rsid w:val="005B09EC"/>
    <w:rsid w:val="005B1B4E"/>
    <w:rsid w:val="005C15B4"/>
    <w:rsid w:val="005C61A7"/>
    <w:rsid w:val="005F204E"/>
    <w:rsid w:val="006130B5"/>
    <w:rsid w:val="00616D27"/>
    <w:rsid w:val="00622BDA"/>
    <w:rsid w:val="0065384A"/>
    <w:rsid w:val="00665675"/>
    <w:rsid w:val="00685B28"/>
    <w:rsid w:val="00687BD0"/>
    <w:rsid w:val="00690940"/>
    <w:rsid w:val="00696DA5"/>
    <w:rsid w:val="006B3CAD"/>
    <w:rsid w:val="006B5F61"/>
    <w:rsid w:val="006B7D74"/>
    <w:rsid w:val="006C3C82"/>
    <w:rsid w:val="006E0859"/>
    <w:rsid w:val="006E3569"/>
    <w:rsid w:val="006F6BE4"/>
    <w:rsid w:val="00764A41"/>
    <w:rsid w:val="00766A97"/>
    <w:rsid w:val="00784EF6"/>
    <w:rsid w:val="007A3EF8"/>
    <w:rsid w:val="00815E22"/>
    <w:rsid w:val="008246CF"/>
    <w:rsid w:val="00826DB0"/>
    <w:rsid w:val="008429C5"/>
    <w:rsid w:val="0085141B"/>
    <w:rsid w:val="00862647"/>
    <w:rsid w:val="00864362"/>
    <w:rsid w:val="00876196"/>
    <w:rsid w:val="008B4AC4"/>
    <w:rsid w:val="008D3646"/>
    <w:rsid w:val="008E029A"/>
    <w:rsid w:val="008F4B80"/>
    <w:rsid w:val="00917038"/>
    <w:rsid w:val="00917648"/>
    <w:rsid w:val="009241EB"/>
    <w:rsid w:val="0092636F"/>
    <w:rsid w:val="0093159E"/>
    <w:rsid w:val="0094310B"/>
    <w:rsid w:val="0096441A"/>
    <w:rsid w:val="00992FF8"/>
    <w:rsid w:val="009A7FE8"/>
    <w:rsid w:val="009B4549"/>
    <w:rsid w:val="009E0A03"/>
    <w:rsid w:val="009E6762"/>
    <w:rsid w:val="00A102A4"/>
    <w:rsid w:val="00A31960"/>
    <w:rsid w:val="00AA69C7"/>
    <w:rsid w:val="00AB28F2"/>
    <w:rsid w:val="00AC2FC3"/>
    <w:rsid w:val="00AE1B80"/>
    <w:rsid w:val="00AE20C2"/>
    <w:rsid w:val="00AE4060"/>
    <w:rsid w:val="00B06F30"/>
    <w:rsid w:val="00B173EF"/>
    <w:rsid w:val="00B2479D"/>
    <w:rsid w:val="00B52FE6"/>
    <w:rsid w:val="00B71FF4"/>
    <w:rsid w:val="00B758F6"/>
    <w:rsid w:val="00BB1D39"/>
    <w:rsid w:val="00BE1BD1"/>
    <w:rsid w:val="00BE6560"/>
    <w:rsid w:val="00BF4D65"/>
    <w:rsid w:val="00C216A1"/>
    <w:rsid w:val="00C2711D"/>
    <w:rsid w:val="00C46D0C"/>
    <w:rsid w:val="00C512AF"/>
    <w:rsid w:val="00C57D11"/>
    <w:rsid w:val="00C90D51"/>
    <w:rsid w:val="00CA5699"/>
    <w:rsid w:val="00CA7730"/>
    <w:rsid w:val="00D30FA8"/>
    <w:rsid w:val="00D337A7"/>
    <w:rsid w:val="00D77F04"/>
    <w:rsid w:val="00DA0772"/>
    <w:rsid w:val="00DA4957"/>
    <w:rsid w:val="00DC4028"/>
    <w:rsid w:val="00DC6513"/>
    <w:rsid w:val="00DD0093"/>
    <w:rsid w:val="00DD630A"/>
    <w:rsid w:val="00DF7675"/>
    <w:rsid w:val="00E12989"/>
    <w:rsid w:val="00E32E9E"/>
    <w:rsid w:val="00E35FE8"/>
    <w:rsid w:val="00E41A9F"/>
    <w:rsid w:val="00E46019"/>
    <w:rsid w:val="00E84096"/>
    <w:rsid w:val="00EA43CB"/>
    <w:rsid w:val="00EC1641"/>
    <w:rsid w:val="00ED7700"/>
    <w:rsid w:val="00F235C0"/>
    <w:rsid w:val="00F24036"/>
    <w:rsid w:val="00F34561"/>
    <w:rsid w:val="00F375C1"/>
    <w:rsid w:val="00F4228A"/>
    <w:rsid w:val="00F4275A"/>
    <w:rsid w:val="00F524F8"/>
    <w:rsid w:val="00FA3C90"/>
    <w:rsid w:val="00FE24D2"/>
    <w:rsid w:val="00FE657A"/>
    <w:rsid w:val="00FF0A4C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DCC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0" w:qFormat="1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093"/>
    <w:pPr>
      <w:widowControl/>
      <w:spacing w:after="120"/>
      <w:jc w:val="both"/>
    </w:pPr>
    <w:rPr>
      <w:rFonts w:ascii="Arial" w:hAnsi="Arial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784EF6"/>
    <w:pPr>
      <w:keepNext/>
      <w:spacing w:before="480" w:after="480"/>
      <w:ind w:left="1080" w:hanging="1080"/>
      <w:outlineLvl w:val="1"/>
    </w:pPr>
    <w:rPr>
      <w:rFonts w:ascii="Times New Roman" w:eastAsia="SimSun" w:hAnsi="Times New Roman"/>
      <w:color w:val="000000"/>
      <w:sz w:val="3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7F04"/>
  </w:style>
  <w:style w:type="paragraph" w:styleId="ListParagraph">
    <w:name w:val="List Paragraph"/>
    <w:basedOn w:val="Normal"/>
    <w:uiPriority w:val="34"/>
    <w:qFormat/>
    <w:rsid w:val="00D77F0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784EF6"/>
    <w:rPr>
      <w:rFonts w:eastAsia="SimSun"/>
      <w:color w:val="000000"/>
      <w:sz w:val="36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4EF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EF6"/>
    <w:rPr>
      <w:rFonts w:ascii="Tahoma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42795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27957"/>
    <w:rPr>
      <w:rFonts w:ascii="Arial" w:hAnsi="Arial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2795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27957"/>
    <w:rPr>
      <w:rFonts w:ascii="Arial" w:hAnsi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17E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7E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7E54"/>
    <w:rPr>
      <w:rFonts w:ascii="Arial" w:hAnsi="Arial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7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7E54"/>
    <w:rPr>
      <w:rFonts w:ascii="Arial" w:hAnsi="Arial"/>
      <w:b/>
      <w:bCs/>
      <w:sz w:val="2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0" w:qFormat="1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093"/>
    <w:pPr>
      <w:widowControl/>
      <w:spacing w:after="120"/>
      <w:jc w:val="both"/>
    </w:pPr>
    <w:rPr>
      <w:rFonts w:ascii="Arial" w:hAnsi="Arial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784EF6"/>
    <w:pPr>
      <w:keepNext/>
      <w:spacing w:before="480" w:after="480"/>
      <w:ind w:left="1080" w:hanging="1080"/>
      <w:outlineLvl w:val="1"/>
    </w:pPr>
    <w:rPr>
      <w:rFonts w:ascii="Times New Roman" w:eastAsia="SimSun" w:hAnsi="Times New Roman"/>
      <w:color w:val="000000"/>
      <w:sz w:val="3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7F04"/>
  </w:style>
  <w:style w:type="paragraph" w:styleId="ListParagraph">
    <w:name w:val="List Paragraph"/>
    <w:basedOn w:val="Normal"/>
    <w:uiPriority w:val="34"/>
    <w:qFormat/>
    <w:rsid w:val="00D77F0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784EF6"/>
    <w:rPr>
      <w:rFonts w:eastAsia="SimSun"/>
      <w:color w:val="000000"/>
      <w:sz w:val="36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4EF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EF6"/>
    <w:rPr>
      <w:rFonts w:ascii="Tahoma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42795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27957"/>
    <w:rPr>
      <w:rFonts w:ascii="Arial" w:hAnsi="Arial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2795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27957"/>
    <w:rPr>
      <w:rFonts w:ascii="Arial" w:hAnsi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17E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7E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7E54"/>
    <w:rPr>
      <w:rFonts w:ascii="Arial" w:hAnsi="Arial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7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7E54"/>
    <w:rPr>
      <w:rFonts w:ascii="Arial" w:hAnsi="Arial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5</Pages>
  <Words>892</Words>
  <Characters>5088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EEAS</Company>
  <LinksUpToDate>false</LinksUpToDate>
  <CharactersWithSpaces>5969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HUBARETS Iryna (EEAS-KIEV)</dc:creator>
  <cp:lastModifiedBy>HUBARETS Iryna (EEAS-KIEV)</cp:lastModifiedBy>
  <cp:revision>37</cp:revision>
  <cp:lastPrinted>2019-10-08T14:04:00Z</cp:lastPrinted>
  <dcterms:created xsi:type="dcterms:W3CDTF">2019-09-30T14:53:00Z</dcterms:created>
  <dcterms:modified xsi:type="dcterms:W3CDTF">2019-10-08T15:12:00Z</dcterms:modified>
</cp:coreProperties>
</file>